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1209" w:rsidRDefault="00596BCD" w:rsidP="00596BCD">
      <w:pPr>
        <w:widowControl w:val="0"/>
        <w:autoSpaceDE w:val="0"/>
        <w:autoSpaceDN w:val="0"/>
        <w:adjustRightInd w:val="0"/>
        <w:rPr>
          <w:rFonts w:ascii="Garamond" w:hAnsi="Garamond"/>
          <w:b/>
          <w:bCs/>
          <w:sz w:val="36"/>
          <w:szCs w:val="36"/>
        </w:rPr>
      </w:pPr>
      <w:bookmarkStart w:id="0" w:name="_GoBack"/>
      <w:bookmarkEnd w:id="0"/>
      <w:r w:rsidRPr="00596BCD">
        <w:rPr>
          <w:rFonts w:ascii="Garamond" w:hAnsi="Garamond"/>
          <w:b/>
          <w:bCs/>
          <w:sz w:val="36"/>
          <w:szCs w:val="36"/>
        </w:rPr>
        <w:t>Brian R Hill</w:t>
      </w:r>
    </w:p>
    <w:p w:rsidR="00AA281A" w:rsidRDefault="00AA281A" w:rsidP="00596BCD">
      <w:pPr>
        <w:widowControl w:val="0"/>
        <w:autoSpaceDE w:val="0"/>
        <w:autoSpaceDN w:val="0"/>
        <w:adjustRightInd w:val="0"/>
        <w:rPr>
          <w:rFonts w:ascii="Garamond" w:hAnsi="Garamond"/>
          <w:b/>
          <w:bCs/>
          <w:sz w:val="36"/>
          <w:szCs w:val="36"/>
        </w:rPr>
      </w:pPr>
    </w:p>
    <w:p w:rsidR="00AA281A" w:rsidRPr="00596BCD" w:rsidRDefault="00AA281A" w:rsidP="00596BCD">
      <w:pPr>
        <w:widowControl w:val="0"/>
        <w:autoSpaceDE w:val="0"/>
        <w:autoSpaceDN w:val="0"/>
        <w:adjustRightInd w:val="0"/>
        <w:rPr>
          <w:rFonts w:ascii="Garamond" w:hAnsi="Garamond"/>
          <w:b/>
          <w:bCs/>
          <w:sz w:val="36"/>
          <w:szCs w:val="36"/>
        </w:rPr>
      </w:pPr>
    </w:p>
    <w:p w:rsidR="00771209" w:rsidRPr="00845AEF" w:rsidRDefault="00771209" w:rsidP="00895975">
      <w:pPr>
        <w:pStyle w:val="NormalWeb"/>
        <w:jc w:val="both"/>
        <w:rPr>
          <w:rFonts w:ascii="Garamond" w:eastAsia="Arial Unicode MS" w:hAnsi="Garamond"/>
          <w:sz w:val="24"/>
        </w:rPr>
      </w:pPr>
      <w:r w:rsidRPr="00845AEF">
        <w:rPr>
          <w:rFonts w:ascii="Garamond" w:hAnsi="Garamond"/>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76.65pt;margin-top:18pt;width:190.8pt;height:233.85pt;z-index:-5" wrapcoords="-92 -76 -92 21600 21692 21600 21692 -76 -92 -76" stroked="t">
            <v:imagedata r:id="rId8" o:title="BRHILL"/>
            <w10:wrap type="tight"/>
          </v:shape>
        </w:pict>
      </w:r>
      <w:r w:rsidRPr="00845AEF">
        <w:rPr>
          <w:rFonts w:ascii="Garamond" w:hAnsi="Garamond"/>
          <w:sz w:val="24"/>
          <w:szCs w:val="20"/>
        </w:rPr>
        <w:t>A Yorkshireman, Brian R Hill was born in the UK in 1951 and educated at Aireborough Grammar School in Yeadon near Leeds. He has a grown-up family and three grandchildren. Brian lives close to the beautiful Yorkshire Dales National Park. A keen amateur photographer, musician and composer</w:t>
      </w:r>
      <w:r w:rsidR="00895975">
        <w:rPr>
          <w:rFonts w:ascii="Garamond" w:hAnsi="Garamond"/>
          <w:sz w:val="24"/>
          <w:szCs w:val="20"/>
        </w:rPr>
        <w:t>,</w:t>
      </w:r>
      <w:r w:rsidRPr="00845AEF">
        <w:rPr>
          <w:rFonts w:ascii="Garamond" w:hAnsi="Garamond"/>
          <w:sz w:val="24"/>
          <w:szCs w:val="20"/>
        </w:rPr>
        <w:t xml:space="preserve"> Brian derives much of his inspiration from the beautiful countryside of the region. A stroll through The Dales can provide Brian with a chapter full of ideas, although the areas he includes are </w:t>
      </w:r>
      <w:r w:rsidR="00895975">
        <w:rPr>
          <w:rFonts w:ascii="Garamond" w:hAnsi="Garamond"/>
          <w:sz w:val="24"/>
          <w:szCs w:val="20"/>
        </w:rPr>
        <w:t xml:space="preserve">often </w:t>
      </w:r>
      <w:r w:rsidR="00596BCD">
        <w:rPr>
          <w:rFonts w:ascii="Garamond" w:hAnsi="Garamond"/>
          <w:sz w:val="24"/>
          <w:szCs w:val="20"/>
        </w:rPr>
        <w:t>heavily disguised</w:t>
      </w:r>
      <w:r w:rsidRPr="00845AEF">
        <w:rPr>
          <w:rFonts w:ascii="Garamond" w:hAnsi="Garamond"/>
          <w:sz w:val="24"/>
          <w:szCs w:val="20"/>
        </w:rPr>
        <w:t xml:space="preserve"> by the time the final draft is complete – Yorkshire, for example, is not famous for its volcanoes.</w:t>
      </w:r>
    </w:p>
    <w:p w:rsidR="00771209" w:rsidRPr="00845AEF" w:rsidRDefault="00771209" w:rsidP="00895975">
      <w:pPr>
        <w:pStyle w:val="NormalWeb"/>
        <w:ind w:firstLine="432"/>
        <w:jc w:val="both"/>
        <w:rPr>
          <w:rFonts w:ascii="Garamond" w:hAnsi="Garamond"/>
          <w:sz w:val="24"/>
          <w:szCs w:val="20"/>
        </w:rPr>
      </w:pPr>
      <w:r w:rsidRPr="00845AEF">
        <w:rPr>
          <w:rFonts w:ascii="Garamond" w:hAnsi="Garamond"/>
          <w:sz w:val="24"/>
          <w:szCs w:val="20"/>
        </w:rPr>
        <w:t>Before retiring, Brian worked in the Clothing, Retail and Lighting industries. He now divides as much of his time between writing, walking, photography and music as he can. Brian</w:t>
      </w:r>
      <w:r w:rsidR="000F6D5B">
        <w:rPr>
          <w:rFonts w:ascii="Garamond" w:hAnsi="Garamond"/>
          <w:sz w:val="24"/>
          <w:szCs w:val="20"/>
        </w:rPr>
        <w:t xml:space="preserve">’s first novel, </w:t>
      </w:r>
      <w:r w:rsidR="000F6D5B" w:rsidRPr="000F6D5B">
        <w:rPr>
          <w:rFonts w:ascii="Garamond" w:hAnsi="Garamond"/>
          <w:b/>
          <w:sz w:val="24"/>
          <w:szCs w:val="20"/>
        </w:rPr>
        <w:t>The Shintae</w:t>
      </w:r>
      <w:r w:rsidR="000F6D5B" w:rsidRPr="000F6D5B">
        <w:rPr>
          <w:rFonts w:ascii="Garamond" w:hAnsi="Garamond"/>
          <w:sz w:val="24"/>
          <w:szCs w:val="20"/>
        </w:rPr>
        <w:t>,</w:t>
      </w:r>
      <w:r w:rsidRPr="00845AEF">
        <w:rPr>
          <w:rFonts w:ascii="Garamond" w:hAnsi="Garamond"/>
          <w:sz w:val="24"/>
          <w:szCs w:val="20"/>
        </w:rPr>
        <w:t xml:space="preserve"> </w:t>
      </w:r>
      <w:r w:rsidR="000F6D5B">
        <w:rPr>
          <w:rFonts w:ascii="Garamond" w:hAnsi="Garamond"/>
          <w:sz w:val="24"/>
          <w:szCs w:val="20"/>
        </w:rPr>
        <w:t xml:space="preserve">was </w:t>
      </w:r>
      <w:r w:rsidR="00AA281A">
        <w:rPr>
          <w:rFonts w:ascii="Garamond" w:hAnsi="Garamond"/>
          <w:sz w:val="24"/>
          <w:szCs w:val="20"/>
        </w:rPr>
        <w:t xml:space="preserve">first </w:t>
      </w:r>
      <w:r w:rsidRPr="00845AEF">
        <w:rPr>
          <w:rFonts w:ascii="Garamond" w:hAnsi="Garamond"/>
          <w:sz w:val="24"/>
          <w:szCs w:val="20"/>
        </w:rPr>
        <w:t xml:space="preserve">published </w:t>
      </w:r>
      <w:r w:rsidR="000F6D5B">
        <w:rPr>
          <w:rFonts w:ascii="Garamond" w:hAnsi="Garamond"/>
          <w:sz w:val="24"/>
          <w:szCs w:val="20"/>
        </w:rPr>
        <w:t>in 2007</w:t>
      </w:r>
      <w:r w:rsidR="00AA281A">
        <w:rPr>
          <w:rFonts w:ascii="Garamond" w:hAnsi="Garamond"/>
          <w:sz w:val="24"/>
          <w:szCs w:val="20"/>
        </w:rPr>
        <w:t>, a 2</w:t>
      </w:r>
      <w:r w:rsidR="00AA281A" w:rsidRPr="00AA281A">
        <w:rPr>
          <w:rFonts w:ascii="Garamond" w:hAnsi="Garamond"/>
          <w:sz w:val="24"/>
          <w:szCs w:val="20"/>
          <w:vertAlign w:val="superscript"/>
        </w:rPr>
        <w:t>nd</w:t>
      </w:r>
      <w:r w:rsidR="00AA281A">
        <w:rPr>
          <w:rFonts w:ascii="Garamond" w:hAnsi="Garamond"/>
          <w:sz w:val="24"/>
          <w:szCs w:val="20"/>
        </w:rPr>
        <w:t xml:space="preserve"> edition</w:t>
      </w:r>
      <w:r w:rsidR="000F6D5B">
        <w:rPr>
          <w:rFonts w:ascii="Garamond" w:hAnsi="Garamond"/>
          <w:sz w:val="24"/>
          <w:szCs w:val="20"/>
        </w:rPr>
        <w:t xml:space="preserve"> was rereleased in 2017. A</w:t>
      </w:r>
      <w:r w:rsidRPr="00845AEF">
        <w:rPr>
          <w:rFonts w:ascii="Garamond" w:hAnsi="Garamond"/>
          <w:sz w:val="24"/>
          <w:szCs w:val="20"/>
        </w:rPr>
        <w:t xml:space="preserve"> second fantasy novel, </w:t>
      </w:r>
      <w:r w:rsidRPr="00845AEF">
        <w:rPr>
          <w:rFonts w:ascii="Garamond" w:hAnsi="Garamond"/>
          <w:b/>
          <w:sz w:val="24"/>
          <w:szCs w:val="20"/>
        </w:rPr>
        <w:t>Shadows from a Time Long Past</w:t>
      </w:r>
      <w:r w:rsidR="000F6D5B">
        <w:rPr>
          <w:rFonts w:ascii="Garamond" w:hAnsi="Garamond"/>
          <w:b/>
          <w:sz w:val="24"/>
          <w:szCs w:val="20"/>
        </w:rPr>
        <w:t xml:space="preserve"> </w:t>
      </w:r>
      <w:r w:rsidR="000F6D5B" w:rsidRPr="000F6D5B">
        <w:rPr>
          <w:rFonts w:ascii="Garamond" w:hAnsi="Garamond"/>
          <w:sz w:val="24"/>
          <w:szCs w:val="20"/>
        </w:rPr>
        <w:t>was published</w:t>
      </w:r>
      <w:r w:rsidRPr="00845AEF">
        <w:rPr>
          <w:rFonts w:ascii="Garamond" w:hAnsi="Garamond"/>
          <w:sz w:val="24"/>
          <w:szCs w:val="20"/>
        </w:rPr>
        <w:t xml:space="preserve"> in 2011. A third fantasy, </w:t>
      </w:r>
      <w:r w:rsidRPr="00845AEF">
        <w:rPr>
          <w:rFonts w:ascii="Garamond" w:hAnsi="Garamond"/>
          <w:b/>
          <w:sz w:val="24"/>
          <w:szCs w:val="20"/>
        </w:rPr>
        <w:t>The Mastig</w:t>
      </w:r>
      <w:r w:rsidRPr="00845AEF">
        <w:rPr>
          <w:rFonts w:ascii="Garamond" w:hAnsi="Garamond"/>
          <w:sz w:val="24"/>
          <w:szCs w:val="20"/>
        </w:rPr>
        <w:t xml:space="preserve">, was published in August 2017. In 2016, Brian published a post-Brexit </w:t>
      </w:r>
      <w:r w:rsidR="00596BCD">
        <w:rPr>
          <w:rFonts w:ascii="Garamond" w:hAnsi="Garamond"/>
          <w:sz w:val="24"/>
          <w:szCs w:val="20"/>
        </w:rPr>
        <w:t xml:space="preserve">contemporary </w:t>
      </w:r>
      <w:r w:rsidRPr="00845AEF">
        <w:rPr>
          <w:rFonts w:ascii="Garamond" w:hAnsi="Garamond"/>
          <w:sz w:val="24"/>
          <w:szCs w:val="20"/>
        </w:rPr>
        <w:t xml:space="preserve">thriller, </w:t>
      </w:r>
      <w:r w:rsidRPr="00845AEF">
        <w:rPr>
          <w:rFonts w:ascii="Garamond" w:hAnsi="Garamond"/>
          <w:b/>
          <w:sz w:val="24"/>
          <w:szCs w:val="20"/>
        </w:rPr>
        <w:t>Love, Lies and Treachery</w:t>
      </w:r>
      <w:r w:rsidRPr="00845AEF">
        <w:rPr>
          <w:rFonts w:ascii="Garamond" w:hAnsi="Garamond"/>
          <w:sz w:val="24"/>
          <w:szCs w:val="20"/>
        </w:rPr>
        <w:t xml:space="preserve">, set </w:t>
      </w:r>
      <w:r w:rsidR="00845AEF">
        <w:rPr>
          <w:rFonts w:ascii="Garamond" w:hAnsi="Garamond"/>
          <w:sz w:val="24"/>
          <w:szCs w:val="20"/>
        </w:rPr>
        <w:t>in his home county of Yorkshire, England</w:t>
      </w:r>
      <w:r w:rsidRPr="00845AEF">
        <w:rPr>
          <w:rFonts w:ascii="Garamond" w:hAnsi="Garamond"/>
          <w:sz w:val="24"/>
          <w:szCs w:val="20"/>
        </w:rPr>
        <w:t>.</w:t>
      </w:r>
    </w:p>
    <w:p w:rsidR="00B96EC8" w:rsidRDefault="00B96EC8" w:rsidP="00771209">
      <w:pPr>
        <w:pStyle w:val="NormalWeb"/>
        <w:spacing w:before="240" w:beforeAutospacing="0" w:after="0" w:afterAutospacing="0"/>
        <w:jc w:val="center"/>
        <w:rPr>
          <w:rFonts w:ascii="Garamond" w:hAnsi="Garamond"/>
          <w:b/>
          <w:bCs/>
          <w:sz w:val="24"/>
        </w:rPr>
      </w:pPr>
    </w:p>
    <w:p w:rsidR="00AA281A" w:rsidRPr="00AA281A" w:rsidRDefault="00771209" w:rsidP="00771209">
      <w:pPr>
        <w:pStyle w:val="NormalWeb"/>
        <w:spacing w:before="240" w:beforeAutospacing="0" w:after="0" w:afterAutospacing="0"/>
        <w:jc w:val="center"/>
        <w:rPr>
          <w:rFonts w:ascii="Garamond" w:hAnsi="Garamond"/>
          <w:sz w:val="24"/>
          <w:szCs w:val="24"/>
        </w:rPr>
      </w:pPr>
      <w:r w:rsidRPr="00845AEF">
        <w:rPr>
          <w:rFonts w:ascii="Garamond" w:hAnsi="Garamond"/>
          <w:b/>
          <w:bCs/>
          <w:sz w:val="24"/>
        </w:rPr>
        <w:br/>
      </w:r>
      <w:r w:rsidR="00AA281A" w:rsidRPr="00AA281A">
        <w:rPr>
          <w:rFonts w:ascii="Garamond" w:hAnsi="Garamond"/>
          <w:sz w:val="24"/>
          <w:szCs w:val="24"/>
        </w:rPr>
        <w:t>W:  www.brianrhill.com</w:t>
      </w:r>
    </w:p>
    <w:p w:rsidR="000A05FA" w:rsidRPr="00AA281A" w:rsidRDefault="00AA281A" w:rsidP="00771209">
      <w:pPr>
        <w:pStyle w:val="NormalWeb"/>
        <w:spacing w:before="240" w:beforeAutospacing="0" w:after="0" w:afterAutospacing="0"/>
        <w:jc w:val="center"/>
        <w:rPr>
          <w:rFonts w:ascii="Garamond" w:hAnsi="Garamond"/>
          <w:b/>
          <w:spacing w:val="100"/>
          <w:sz w:val="40"/>
          <w:szCs w:val="40"/>
        </w:rPr>
      </w:pPr>
      <w:r w:rsidRPr="00AA281A">
        <w:rPr>
          <w:rFonts w:ascii="Garamond" w:hAnsi="Garamond"/>
          <w:sz w:val="24"/>
          <w:szCs w:val="24"/>
        </w:rPr>
        <w:t>E:  contact@brianrhill.co.uk</w:t>
      </w:r>
      <w:r w:rsidRPr="00AA281A">
        <w:rPr>
          <w:rFonts w:ascii="Garamond" w:hAnsi="Garamond"/>
          <w:sz w:val="28"/>
          <w:szCs w:val="28"/>
        </w:rPr>
        <w:t xml:space="preserve">                           </w:t>
      </w:r>
      <w:r w:rsidR="00771209" w:rsidRPr="00AA281A">
        <w:rPr>
          <w:rFonts w:ascii="Garamond" w:hAnsi="Garamond"/>
          <w:spacing w:val="100"/>
          <w:sz w:val="40"/>
          <w:szCs w:val="40"/>
        </w:rPr>
        <w:br w:type="page"/>
      </w:r>
      <w:r w:rsidR="00771209" w:rsidRPr="00AA281A">
        <w:rPr>
          <w:rFonts w:ascii="Garamond" w:hAnsi="Garamond"/>
          <w:b/>
          <w:spacing w:val="100"/>
          <w:sz w:val="40"/>
          <w:szCs w:val="40"/>
        </w:rPr>
        <w:lastRenderedPageBreak/>
        <w:t>Novels</w:t>
      </w:r>
    </w:p>
    <w:p w:rsidR="00AA281A" w:rsidRDefault="00AA281A" w:rsidP="00771209">
      <w:pPr>
        <w:pStyle w:val="NormalWeb"/>
        <w:spacing w:before="240" w:beforeAutospacing="0" w:after="0" w:afterAutospacing="0"/>
        <w:jc w:val="center"/>
        <w:rPr>
          <w:rFonts w:ascii="Garamond" w:hAnsi="Garamond"/>
          <w:b/>
          <w:bCs/>
          <w:sz w:val="40"/>
          <w:szCs w:val="40"/>
        </w:rPr>
      </w:pPr>
    </w:p>
    <w:p w:rsidR="000A05FA" w:rsidRDefault="00502773" w:rsidP="00771209">
      <w:pPr>
        <w:pStyle w:val="NormalWeb"/>
        <w:spacing w:before="240" w:beforeAutospacing="0" w:after="0" w:afterAutospacing="0"/>
        <w:jc w:val="center"/>
        <w:rPr>
          <w:rFonts w:ascii="Garamond" w:hAnsi="Garamond"/>
          <w:bCs/>
          <w:sz w:val="24"/>
          <w:szCs w:val="24"/>
        </w:rPr>
      </w:pPr>
      <w:r>
        <w:rPr>
          <w:noProof/>
        </w:rPr>
        <w:pict>
          <v:shape id="_x0000_s1037" type="#_x0000_t75" style="position:absolute;left:0;text-align:left;margin-left:.7pt;margin-top:15.55pt;width:152.65pt;height:223.25pt;z-index:-1" wrapcoords="-106 0 -106 21528 21600 21528 21600 0 -106 0">
            <v:imagedata r:id="rId9" o:title="Love_Lies_And_Treachery_Cover"/>
            <w10:wrap type="tight"/>
          </v:shape>
        </w:pict>
      </w:r>
      <w:r w:rsidR="000A05FA">
        <w:rPr>
          <w:rFonts w:ascii="Garamond" w:hAnsi="Garamond"/>
          <w:bCs/>
          <w:sz w:val="24"/>
          <w:szCs w:val="24"/>
        </w:rPr>
        <w:t xml:space="preserve">Genre </w:t>
      </w:r>
      <w:r>
        <w:rPr>
          <w:rFonts w:ascii="Garamond" w:hAnsi="Garamond"/>
          <w:bCs/>
          <w:sz w:val="24"/>
          <w:szCs w:val="24"/>
        </w:rPr>
        <w:t>–</w:t>
      </w:r>
      <w:r w:rsidR="000A05FA">
        <w:rPr>
          <w:rFonts w:ascii="Garamond" w:hAnsi="Garamond"/>
          <w:bCs/>
          <w:sz w:val="24"/>
          <w:szCs w:val="24"/>
        </w:rPr>
        <w:t xml:space="preserve"> Thriller</w:t>
      </w:r>
    </w:p>
    <w:p w:rsidR="00502773" w:rsidRDefault="00502773" w:rsidP="00771209">
      <w:pPr>
        <w:pStyle w:val="NormalWeb"/>
        <w:spacing w:before="240" w:beforeAutospacing="0" w:after="0" w:afterAutospacing="0"/>
        <w:jc w:val="center"/>
        <w:rPr>
          <w:rFonts w:ascii="Garamond" w:hAnsi="Garamond"/>
          <w:b/>
          <w:bCs/>
          <w:sz w:val="36"/>
          <w:szCs w:val="36"/>
        </w:rPr>
      </w:pPr>
      <w:r w:rsidRPr="00502773">
        <w:rPr>
          <w:rFonts w:ascii="Garamond" w:hAnsi="Garamond"/>
          <w:b/>
          <w:bCs/>
          <w:sz w:val="36"/>
          <w:szCs w:val="36"/>
        </w:rPr>
        <w:t>Love, Lies and Treachery</w:t>
      </w:r>
    </w:p>
    <w:p w:rsidR="00502773" w:rsidRPr="00502773" w:rsidRDefault="00502773" w:rsidP="00502773">
      <w:pPr>
        <w:pStyle w:val="NormalWeb"/>
        <w:spacing w:before="0" w:beforeAutospacing="0" w:after="0" w:afterAutospacing="0"/>
        <w:jc w:val="center"/>
        <w:rPr>
          <w:rFonts w:ascii="Garamond" w:hAnsi="Garamond"/>
          <w:bCs/>
          <w:sz w:val="20"/>
          <w:szCs w:val="20"/>
        </w:rPr>
      </w:pPr>
      <w:r>
        <w:rPr>
          <w:rFonts w:ascii="Garamond" w:hAnsi="Garamond"/>
          <w:bCs/>
          <w:sz w:val="20"/>
          <w:szCs w:val="20"/>
        </w:rPr>
        <w:t>ISBN</w:t>
      </w:r>
      <w:r w:rsidRPr="00502773">
        <w:rPr>
          <w:rFonts w:ascii="Garamond" w:hAnsi="Garamond"/>
          <w:bCs/>
          <w:sz w:val="20"/>
          <w:szCs w:val="20"/>
        </w:rPr>
        <w:t>: 1537719319</w:t>
      </w:r>
      <w:r>
        <w:rPr>
          <w:rFonts w:ascii="Garamond" w:hAnsi="Garamond"/>
          <w:bCs/>
          <w:sz w:val="20"/>
          <w:szCs w:val="20"/>
        </w:rPr>
        <w:t xml:space="preserve">     </w:t>
      </w:r>
      <w:r w:rsidRPr="00502773">
        <w:rPr>
          <w:rFonts w:ascii="Garamond" w:hAnsi="Garamond"/>
          <w:bCs/>
          <w:sz w:val="20"/>
          <w:szCs w:val="20"/>
        </w:rPr>
        <w:t>ISBN-13: 978-1537719313</w:t>
      </w:r>
      <w:r w:rsidR="00596BCD">
        <w:rPr>
          <w:rFonts w:ascii="Garamond" w:hAnsi="Garamond"/>
          <w:bCs/>
          <w:sz w:val="20"/>
          <w:szCs w:val="20"/>
        </w:rPr>
        <w:t xml:space="preserve">     </w:t>
      </w:r>
      <w:r w:rsidR="00596BCD" w:rsidRPr="00596BCD">
        <w:rPr>
          <w:rFonts w:ascii="Garamond" w:hAnsi="Garamond"/>
          <w:bCs/>
          <w:sz w:val="20"/>
          <w:szCs w:val="20"/>
        </w:rPr>
        <w:t>ASIN: B01MTWQGWO</w:t>
      </w:r>
    </w:p>
    <w:p w:rsidR="00502773" w:rsidRDefault="00502773" w:rsidP="00502773">
      <w:pPr>
        <w:pStyle w:val="NormalWeb"/>
        <w:spacing w:before="240"/>
        <w:jc w:val="both"/>
        <w:rPr>
          <w:rFonts w:ascii="Garamond" w:hAnsi="Garamond"/>
          <w:bCs/>
          <w:sz w:val="24"/>
          <w:szCs w:val="24"/>
        </w:rPr>
      </w:pPr>
      <w:r w:rsidRPr="00502773">
        <w:rPr>
          <w:rFonts w:ascii="Garamond" w:hAnsi="Garamond"/>
          <w:bCs/>
          <w:sz w:val="24"/>
          <w:szCs w:val="24"/>
        </w:rPr>
        <w:t>Young, naive and idealistic, all Nathan wants is to change the world for the better.</w:t>
      </w:r>
      <w:r>
        <w:rPr>
          <w:rFonts w:ascii="Garamond" w:hAnsi="Garamond"/>
          <w:bCs/>
          <w:sz w:val="24"/>
          <w:szCs w:val="24"/>
        </w:rPr>
        <w:t xml:space="preserve"> </w:t>
      </w:r>
      <w:r w:rsidRPr="00502773">
        <w:rPr>
          <w:rFonts w:ascii="Garamond" w:hAnsi="Garamond"/>
          <w:bCs/>
          <w:sz w:val="24"/>
          <w:szCs w:val="24"/>
        </w:rPr>
        <w:t>Involved in the affairs of the Party for National Unity, from its inception, Nathan's progress is rapid. After the party seizes control of the country, his own ruthless actions bring him to a prominent position. Then, over a matter of days, his life falls apart. Arrested, brutally interrogated, his loyalty questioned, he is released into a world without family or friends. He is an outcast. Now, he knows the true nature of the monstrous regime he helped create.</w:t>
      </w:r>
    </w:p>
    <w:p w:rsidR="00502773" w:rsidRPr="00502773" w:rsidRDefault="00502773" w:rsidP="00502773">
      <w:pPr>
        <w:pStyle w:val="NormalWeb"/>
        <w:spacing w:before="240"/>
        <w:ind w:firstLine="450"/>
        <w:jc w:val="both"/>
        <w:rPr>
          <w:rFonts w:ascii="Garamond" w:hAnsi="Garamond"/>
          <w:bCs/>
          <w:sz w:val="24"/>
          <w:szCs w:val="24"/>
        </w:rPr>
      </w:pPr>
      <w:r w:rsidRPr="00502773">
        <w:rPr>
          <w:rFonts w:ascii="Garamond" w:hAnsi="Garamond"/>
          <w:bCs/>
          <w:sz w:val="24"/>
          <w:szCs w:val="24"/>
        </w:rPr>
        <w:t>Uprooted, Nathan is resettled in a city many miles from his hometown. Alone and under surveillance, he has time to reflect on his past deeds and on the increasing brutality of the ruling party. Before he can hope to atone for his past deeds, he must regain the trust of his masters. To his horror, he learns of a new and deadly threat to the population by the government. Soon, he discovers all he needs to know about love, lies and treachery. Dictatorship, abduction and insurrection are a heady combination for anyone to handle.</w:t>
      </w:r>
    </w:p>
    <w:p w:rsidR="00502773" w:rsidRDefault="00502773" w:rsidP="00502773">
      <w:pPr>
        <w:pStyle w:val="NormalWeb"/>
        <w:spacing w:before="240"/>
        <w:jc w:val="both"/>
        <w:rPr>
          <w:rFonts w:ascii="Garamond" w:hAnsi="Garamond"/>
          <w:bCs/>
          <w:sz w:val="24"/>
          <w:szCs w:val="24"/>
        </w:rPr>
      </w:pPr>
      <w:r w:rsidRPr="00502773">
        <w:rPr>
          <w:rFonts w:ascii="Garamond" w:hAnsi="Garamond"/>
          <w:bCs/>
          <w:sz w:val="24"/>
          <w:szCs w:val="24"/>
        </w:rPr>
        <w:t>WITH YORKSHIRE AND THE DALES AS ITS BACKDROP, FROM THE START, THIS THRILLER GRIPS THE READER'S ATTENTION</w:t>
      </w:r>
    </w:p>
    <w:p w:rsidR="00502773" w:rsidRDefault="00502773" w:rsidP="00502773">
      <w:pPr>
        <w:pStyle w:val="NormalWeb"/>
        <w:spacing w:before="240"/>
        <w:jc w:val="both"/>
        <w:rPr>
          <w:rFonts w:ascii="Garamond" w:hAnsi="Garamond"/>
          <w:bCs/>
          <w:sz w:val="24"/>
          <w:szCs w:val="24"/>
        </w:rPr>
      </w:pPr>
    </w:p>
    <w:p w:rsidR="00502773" w:rsidRPr="00502773" w:rsidRDefault="00502773" w:rsidP="00502773">
      <w:pPr>
        <w:pStyle w:val="NormalWeb"/>
        <w:spacing w:before="240"/>
        <w:jc w:val="both"/>
        <w:rPr>
          <w:rFonts w:ascii="Garamond" w:hAnsi="Garamond"/>
          <w:bCs/>
          <w:sz w:val="24"/>
          <w:szCs w:val="24"/>
        </w:rPr>
      </w:pPr>
    </w:p>
    <w:p w:rsidR="00502773" w:rsidRPr="00502773" w:rsidRDefault="00502773" w:rsidP="00502773">
      <w:pPr>
        <w:pStyle w:val="NormalWeb"/>
        <w:spacing w:before="240"/>
        <w:jc w:val="both"/>
        <w:rPr>
          <w:rFonts w:ascii="Garamond" w:hAnsi="Garamond"/>
          <w:b/>
          <w:bCs/>
          <w:sz w:val="24"/>
          <w:szCs w:val="24"/>
        </w:rPr>
      </w:pPr>
      <w:r w:rsidRPr="00502773">
        <w:rPr>
          <w:rFonts w:ascii="Garamond" w:hAnsi="Garamond"/>
          <w:b/>
          <w:bCs/>
          <w:sz w:val="24"/>
          <w:szCs w:val="24"/>
        </w:rPr>
        <w:t>Reviews for Love, Lies and Treachery</w:t>
      </w:r>
    </w:p>
    <w:p w:rsidR="00502773" w:rsidRDefault="00502773" w:rsidP="00502773">
      <w:pPr>
        <w:pStyle w:val="NormalWeb"/>
        <w:spacing w:after="0" w:afterAutospacing="0"/>
        <w:jc w:val="both"/>
        <w:rPr>
          <w:rFonts w:ascii="Garamond" w:hAnsi="Garamond"/>
          <w:bCs/>
          <w:sz w:val="24"/>
          <w:szCs w:val="24"/>
        </w:rPr>
      </w:pPr>
      <w:r w:rsidRPr="00502773">
        <w:rPr>
          <w:rFonts w:ascii="Garamond" w:hAnsi="Garamond"/>
          <w:bCs/>
          <w:sz w:val="24"/>
          <w:szCs w:val="24"/>
        </w:rPr>
        <w:t>This story is especially relevant in today's world, where governments want to capture more power and control over their populations. The characters are strong, the action is exciting. The author has created a frightening situation that makes the reader stand up and take notice.</w:t>
      </w:r>
      <w:r>
        <w:rPr>
          <w:rFonts w:ascii="Garamond" w:hAnsi="Garamond"/>
          <w:bCs/>
          <w:sz w:val="24"/>
          <w:szCs w:val="24"/>
        </w:rPr>
        <w:t xml:space="preserve"> </w:t>
      </w:r>
    </w:p>
    <w:p w:rsidR="00502773" w:rsidRPr="00502773" w:rsidRDefault="00502773" w:rsidP="00502773">
      <w:pPr>
        <w:pStyle w:val="NormalWeb"/>
        <w:spacing w:before="0" w:beforeAutospacing="0"/>
        <w:jc w:val="both"/>
        <w:rPr>
          <w:rFonts w:ascii="Garamond" w:hAnsi="Garamond"/>
          <w:bCs/>
          <w:sz w:val="24"/>
          <w:szCs w:val="24"/>
        </w:rPr>
      </w:pPr>
      <w:r w:rsidRPr="00502773">
        <w:rPr>
          <w:rFonts w:ascii="Garamond" w:hAnsi="Garamond"/>
          <w:bCs/>
          <w:sz w:val="24"/>
          <w:szCs w:val="24"/>
        </w:rPr>
        <w:t>Patricia Perry - Author</w:t>
      </w:r>
    </w:p>
    <w:p w:rsidR="00502773" w:rsidRPr="00502773" w:rsidRDefault="00502773" w:rsidP="00502773">
      <w:pPr>
        <w:pStyle w:val="NormalWeb"/>
        <w:spacing w:after="0" w:afterAutospacing="0"/>
        <w:jc w:val="both"/>
        <w:rPr>
          <w:rFonts w:ascii="Garamond" w:hAnsi="Garamond"/>
          <w:bCs/>
          <w:sz w:val="24"/>
          <w:szCs w:val="24"/>
        </w:rPr>
      </w:pPr>
      <w:r w:rsidRPr="00502773">
        <w:rPr>
          <w:rFonts w:ascii="Garamond" w:hAnsi="Garamond"/>
          <w:bCs/>
          <w:sz w:val="24"/>
          <w:szCs w:val="24"/>
        </w:rPr>
        <w:t>"...a novel that twists and turns and is extremely poignant in the present political climate..."</w:t>
      </w:r>
    </w:p>
    <w:p w:rsidR="00502773" w:rsidRPr="000A05FA" w:rsidRDefault="00502773" w:rsidP="00502773">
      <w:pPr>
        <w:pStyle w:val="NormalWeb"/>
        <w:spacing w:before="0" w:beforeAutospacing="0" w:after="0" w:afterAutospacing="0"/>
        <w:jc w:val="both"/>
        <w:rPr>
          <w:rFonts w:ascii="Garamond" w:hAnsi="Garamond"/>
          <w:bCs/>
          <w:sz w:val="24"/>
          <w:szCs w:val="24"/>
        </w:rPr>
      </w:pPr>
      <w:r w:rsidRPr="00502773">
        <w:rPr>
          <w:rFonts w:ascii="Garamond" w:hAnsi="Garamond"/>
          <w:bCs/>
          <w:sz w:val="24"/>
          <w:szCs w:val="24"/>
        </w:rPr>
        <w:t>Ronnie Brown</w:t>
      </w:r>
    </w:p>
    <w:p w:rsidR="004E14CE" w:rsidRDefault="000A05FA" w:rsidP="004E14CE">
      <w:pPr>
        <w:pStyle w:val="NormalWeb"/>
        <w:spacing w:before="240" w:beforeAutospacing="0" w:after="0" w:afterAutospacing="0"/>
        <w:jc w:val="center"/>
        <w:rPr>
          <w:rFonts w:ascii="Garamond" w:hAnsi="Garamond"/>
          <w:bCs/>
          <w:sz w:val="24"/>
          <w:szCs w:val="24"/>
        </w:rPr>
      </w:pPr>
      <w:r>
        <w:rPr>
          <w:rFonts w:ascii="Garamond" w:hAnsi="Garamond"/>
          <w:b/>
          <w:bCs/>
          <w:sz w:val="40"/>
          <w:szCs w:val="40"/>
        </w:rPr>
        <w:br w:type="page"/>
      </w:r>
      <w:r w:rsidR="004E14CE">
        <w:rPr>
          <w:noProof/>
        </w:rPr>
        <w:pict>
          <v:shape id="_x0000_s1036" type="#_x0000_t75" style="position:absolute;left:0;text-align:left;margin-left:-.25pt;margin-top:10.95pt;width:152.65pt;height:244.2pt;z-index:-2" wrapcoords="-106 -66 -106 21600 21706 21600 21706 -66 -106 -66" stroked="t" strokeweight=".25pt">
            <v:imagedata r:id="rId10" o:title="TheMastig_Kindle_Cover"/>
            <w10:wrap type="tight"/>
          </v:shape>
        </w:pict>
      </w:r>
      <w:r w:rsidR="004E14CE" w:rsidRPr="00DE4ECF">
        <w:rPr>
          <w:rFonts w:ascii="Garamond" w:hAnsi="Garamond"/>
          <w:bCs/>
          <w:sz w:val="24"/>
          <w:szCs w:val="24"/>
        </w:rPr>
        <w:t xml:space="preserve">Genre </w:t>
      </w:r>
      <w:r w:rsidR="004E14CE">
        <w:rPr>
          <w:rFonts w:ascii="Garamond" w:hAnsi="Garamond"/>
          <w:bCs/>
          <w:sz w:val="24"/>
          <w:szCs w:val="24"/>
        </w:rPr>
        <w:t>–</w:t>
      </w:r>
      <w:r w:rsidR="004E14CE" w:rsidRPr="00DE4ECF">
        <w:rPr>
          <w:rFonts w:ascii="Garamond" w:hAnsi="Garamond"/>
          <w:bCs/>
          <w:sz w:val="24"/>
          <w:szCs w:val="24"/>
        </w:rPr>
        <w:t xml:space="preserve"> Fantasy</w:t>
      </w:r>
    </w:p>
    <w:p w:rsidR="000F6D5B" w:rsidRDefault="004E14CE" w:rsidP="000A05FA">
      <w:pPr>
        <w:pStyle w:val="NormalWeb"/>
        <w:spacing w:before="240" w:beforeAutospacing="0" w:after="0" w:afterAutospacing="0"/>
        <w:jc w:val="center"/>
        <w:rPr>
          <w:rFonts w:ascii="Garamond" w:hAnsi="Garamond"/>
          <w:b/>
          <w:bCs/>
          <w:sz w:val="36"/>
          <w:szCs w:val="36"/>
        </w:rPr>
      </w:pPr>
      <w:r w:rsidRPr="004E14CE">
        <w:rPr>
          <w:rFonts w:ascii="Garamond" w:hAnsi="Garamond"/>
          <w:b/>
          <w:bCs/>
          <w:sz w:val="24"/>
          <w:szCs w:val="24"/>
        </w:rPr>
        <w:t xml:space="preserve"> </w:t>
      </w:r>
      <w:r w:rsidR="000F6D5B" w:rsidRPr="004E14CE">
        <w:rPr>
          <w:rFonts w:ascii="Garamond" w:hAnsi="Garamond"/>
          <w:b/>
          <w:bCs/>
          <w:sz w:val="36"/>
          <w:szCs w:val="36"/>
        </w:rPr>
        <w:t>The Mastig</w:t>
      </w:r>
    </w:p>
    <w:p w:rsidR="000A05FA" w:rsidRDefault="00502773" w:rsidP="000A05FA">
      <w:pPr>
        <w:pStyle w:val="NormalWeb"/>
        <w:spacing w:before="0" w:beforeAutospacing="0" w:after="0" w:afterAutospacing="0"/>
        <w:jc w:val="center"/>
        <w:rPr>
          <w:rFonts w:ascii="Garamond" w:hAnsi="Garamond"/>
          <w:bCs/>
          <w:sz w:val="20"/>
          <w:szCs w:val="20"/>
        </w:rPr>
      </w:pPr>
      <w:r>
        <w:rPr>
          <w:rFonts w:ascii="Garamond" w:hAnsi="Garamond"/>
          <w:bCs/>
          <w:sz w:val="20"/>
          <w:szCs w:val="20"/>
        </w:rPr>
        <w:t>ISBN</w:t>
      </w:r>
      <w:r w:rsidR="000A05FA" w:rsidRPr="000A05FA">
        <w:rPr>
          <w:rFonts w:ascii="Garamond" w:hAnsi="Garamond"/>
          <w:bCs/>
          <w:sz w:val="20"/>
          <w:szCs w:val="20"/>
        </w:rPr>
        <w:t>: 1543139035</w:t>
      </w:r>
      <w:r w:rsidR="000A05FA">
        <w:rPr>
          <w:rFonts w:ascii="Garamond" w:hAnsi="Garamond"/>
          <w:bCs/>
          <w:sz w:val="20"/>
          <w:szCs w:val="20"/>
        </w:rPr>
        <w:t xml:space="preserve">     </w:t>
      </w:r>
      <w:r w:rsidR="000A05FA" w:rsidRPr="000A05FA">
        <w:rPr>
          <w:rFonts w:ascii="Garamond" w:hAnsi="Garamond"/>
          <w:bCs/>
          <w:sz w:val="20"/>
          <w:szCs w:val="20"/>
        </w:rPr>
        <w:t>ISBN-13: 978-1543139037</w:t>
      </w:r>
      <w:r w:rsidR="00596BCD">
        <w:rPr>
          <w:rFonts w:ascii="Garamond" w:hAnsi="Garamond"/>
          <w:bCs/>
          <w:sz w:val="20"/>
          <w:szCs w:val="20"/>
        </w:rPr>
        <w:t xml:space="preserve">     </w:t>
      </w:r>
      <w:r w:rsidR="00596BCD" w:rsidRPr="00596BCD">
        <w:rPr>
          <w:rFonts w:ascii="Garamond" w:hAnsi="Garamond"/>
          <w:bCs/>
          <w:sz w:val="20"/>
          <w:szCs w:val="20"/>
        </w:rPr>
        <w:t>ASIN: B074SBTFKM</w:t>
      </w:r>
    </w:p>
    <w:p w:rsidR="0091427F" w:rsidRPr="0091427F" w:rsidRDefault="0091427F" w:rsidP="0091427F">
      <w:pPr>
        <w:pStyle w:val="NormalWeb"/>
        <w:spacing w:before="240"/>
        <w:jc w:val="both"/>
        <w:rPr>
          <w:rFonts w:ascii="Garamond" w:hAnsi="Garamond"/>
          <w:bCs/>
          <w:sz w:val="24"/>
          <w:szCs w:val="24"/>
        </w:rPr>
      </w:pPr>
      <w:r w:rsidRPr="0091427F">
        <w:rPr>
          <w:rFonts w:ascii="Garamond" w:hAnsi="Garamond"/>
          <w:bCs/>
          <w:sz w:val="24"/>
          <w:szCs w:val="24"/>
        </w:rPr>
        <w:t>After days spent working in his father’s fields, a young man, Amron, celebrates the end of harvest drinking with his friends. Intoxicated, he wanders away, into the darkness. Next morning, he wakes to find his world changed forever. People he thought his friends have burned the village and murdered its occupants. His mother is dead, his father tortured and left gravely wounded. Only now does the wayward son learn of his true position. Standing in the way of his destiny are the vast armies of the despot Betlic. This usurper, who overthrew the last King of Xicalima, has in his possession the two most powerful objects in the known world, the Talisman of Grebarta and the Mantle of Agetha. Confident in his powers, Betlic believes nothing can prevent him from ruling the world.</w:t>
      </w:r>
    </w:p>
    <w:p w:rsidR="0091427F" w:rsidRDefault="0091427F" w:rsidP="0091427F">
      <w:pPr>
        <w:pStyle w:val="NormalWeb"/>
        <w:spacing w:before="240" w:beforeAutospacing="0" w:after="0" w:afterAutospacing="0"/>
        <w:ind w:firstLine="450"/>
        <w:jc w:val="both"/>
        <w:rPr>
          <w:rFonts w:ascii="Garamond" w:hAnsi="Garamond"/>
          <w:bCs/>
          <w:sz w:val="24"/>
          <w:szCs w:val="24"/>
        </w:rPr>
      </w:pPr>
      <w:r w:rsidRPr="0091427F">
        <w:rPr>
          <w:rFonts w:ascii="Garamond" w:hAnsi="Garamond"/>
          <w:bCs/>
          <w:sz w:val="24"/>
          <w:szCs w:val="24"/>
        </w:rPr>
        <w:t>On expanding his empire, Beltic discovers that the ancient magic, which created his talismans of power, forged two other objects. If brought together, these magical items have the potential to crush his hopes. Hunted by both Betlic and Amron, each with his own agenda, can Marazin and Karily</w:t>
      </w:r>
      <w:r>
        <w:rPr>
          <w:rFonts w:ascii="Garamond" w:hAnsi="Garamond"/>
          <w:bCs/>
          <w:sz w:val="24"/>
          <w:szCs w:val="24"/>
        </w:rPr>
        <w:t xml:space="preserve">n, the heirs to these objects, </w:t>
      </w:r>
      <w:r w:rsidRPr="0091427F">
        <w:rPr>
          <w:rFonts w:ascii="Garamond" w:hAnsi="Garamond"/>
          <w:bCs/>
          <w:sz w:val="24"/>
          <w:szCs w:val="24"/>
        </w:rPr>
        <w:t>survive long enough to bring together their talents to combine the Scraufin and The Mastig? In doing so, will they be in time to thwart both the evil of Betlic and the desires of the inexperienced rebel leader, Amron?</w:t>
      </w:r>
    </w:p>
    <w:p w:rsidR="0091427F" w:rsidRDefault="0091427F" w:rsidP="0091427F">
      <w:pPr>
        <w:pStyle w:val="NormalWeb"/>
        <w:spacing w:before="240" w:beforeAutospacing="0" w:after="0" w:afterAutospacing="0"/>
        <w:ind w:firstLine="450"/>
        <w:jc w:val="both"/>
        <w:rPr>
          <w:rFonts w:ascii="Garamond" w:hAnsi="Garamond"/>
          <w:bCs/>
          <w:sz w:val="24"/>
          <w:szCs w:val="24"/>
        </w:rPr>
      </w:pPr>
    </w:p>
    <w:p w:rsidR="0091427F" w:rsidRPr="0091427F" w:rsidRDefault="0091427F" w:rsidP="0091427F">
      <w:pPr>
        <w:pStyle w:val="NormalWeb"/>
        <w:spacing w:before="240" w:beforeAutospacing="0" w:after="0" w:afterAutospacing="0"/>
        <w:ind w:firstLine="450"/>
        <w:jc w:val="both"/>
        <w:rPr>
          <w:rFonts w:ascii="Garamond" w:hAnsi="Garamond"/>
          <w:bCs/>
          <w:sz w:val="24"/>
          <w:szCs w:val="24"/>
        </w:rPr>
      </w:pPr>
    </w:p>
    <w:p w:rsidR="0091427F" w:rsidRDefault="0091427F" w:rsidP="0091427F">
      <w:pPr>
        <w:pStyle w:val="NormalWeb"/>
        <w:spacing w:before="240" w:beforeAutospacing="0" w:after="0" w:afterAutospacing="0"/>
        <w:rPr>
          <w:rFonts w:ascii="Garamond" w:hAnsi="Garamond"/>
          <w:b/>
          <w:bCs/>
          <w:sz w:val="24"/>
          <w:szCs w:val="24"/>
        </w:rPr>
      </w:pPr>
      <w:r w:rsidRPr="0091427F">
        <w:rPr>
          <w:rFonts w:ascii="Garamond" w:hAnsi="Garamond"/>
          <w:b/>
          <w:bCs/>
          <w:sz w:val="24"/>
          <w:szCs w:val="24"/>
        </w:rPr>
        <w:t>Review for The Mastig</w:t>
      </w:r>
    </w:p>
    <w:p w:rsidR="0091427F" w:rsidRPr="0091427F" w:rsidRDefault="0091427F" w:rsidP="0091427F">
      <w:pPr>
        <w:pStyle w:val="NormalWeb"/>
        <w:spacing w:before="240"/>
        <w:rPr>
          <w:rFonts w:ascii="Garamond" w:hAnsi="Garamond"/>
          <w:bCs/>
          <w:sz w:val="24"/>
          <w:szCs w:val="24"/>
        </w:rPr>
      </w:pPr>
      <w:r w:rsidRPr="0091427F">
        <w:rPr>
          <w:rFonts w:ascii="Garamond" w:hAnsi="Garamond"/>
          <w:bCs/>
          <w:sz w:val="24"/>
          <w:szCs w:val="24"/>
        </w:rPr>
        <w:t xml:space="preserve">Brian R. Hill’s </w:t>
      </w:r>
      <w:proofErr w:type="gramStart"/>
      <w:r w:rsidRPr="000A05FA">
        <w:rPr>
          <w:rFonts w:ascii="Garamond" w:hAnsi="Garamond"/>
          <w:b/>
          <w:bCs/>
          <w:sz w:val="24"/>
          <w:szCs w:val="24"/>
        </w:rPr>
        <w:t>The</w:t>
      </w:r>
      <w:proofErr w:type="gramEnd"/>
      <w:r w:rsidRPr="000A05FA">
        <w:rPr>
          <w:rFonts w:ascii="Garamond" w:hAnsi="Garamond"/>
          <w:b/>
          <w:bCs/>
          <w:sz w:val="24"/>
          <w:szCs w:val="24"/>
        </w:rPr>
        <w:t xml:space="preserve"> Mastig</w:t>
      </w:r>
      <w:r w:rsidRPr="0091427F">
        <w:rPr>
          <w:rFonts w:ascii="Garamond" w:hAnsi="Garamond"/>
          <w:bCs/>
          <w:sz w:val="24"/>
          <w:szCs w:val="24"/>
        </w:rPr>
        <w:t xml:space="preserve"> is a journey well worth taking.</w:t>
      </w:r>
      <w:r>
        <w:rPr>
          <w:rFonts w:ascii="Garamond" w:hAnsi="Garamond"/>
          <w:bCs/>
          <w:sz w:val="24"/>
          <w:szCs w:val="24"/>
        </w:rPr>
        <w:t xml:space="preserve"> </w:t>
      </w:r>
      <w:r w:rsidRPr="0091427F">
        <w:rPr>
          <w:rFonts w:ascii="Garamond" w:hAnsi="Garamond"/>
          <w:bCs/>
          <w:sz w:val="24"/>
          <w:szCs w:val="24"/>
        </w:rPr>
        <w:t>The characters are well rounded; the scenery is breath-taking and</w:t>
      </w:r>
      <w:r>
        <w:rPr>
          <w:rFonts w:ascii="Garamond" w:hAnsi="Garamond"/>
          <w:bCs/>
          <w:sz w:val="24"/>
          <w:szCs w:val="24"/>
        </w:rPr>
        <w:t xml:space="preserve"> </w:t>
      </w:r>
      <w:r w:rsidRPr="0091427F">
        <w:rPr>
          <w:rFonts w:ascii="Garamond" w:hAnsi="Garamond"/>
          <w:bCs/>
          <w:sz w:val="24"/>
          <w:szCs w:val="24"/>
        </w:rPr>
        <w:t>the reader is quickly absorbed into the story - Patricia Perry- Author</w:t>
      </w:r>
    </w:p>
    <w:p w:rsidR="00DE4ECF" w:rsidRDefault="000F6D5B" w:rsidP="00DE4ECF">
      <w:pPr>
        <w:pStyle w:val="NormalWeb"/>
        <w:spacing w:before="240" w:beforeAutospacing="0" w:after="0" w:afterAutospacing="0"/>
        <w:jc w:val="center"/>
        <w:rPr>
          <w:rFonts w:ascii="Garamond" w:hAnsi="Garamond"/>
          <w:bCs/>
          <w:sz w:val="24"/>
          <w:szCs w:val="24"/>
        </w:rPr>
      </w:pPr>
      <w:r>
        <w:rPr>
          <w:rFonts w:ascii="Garamond" w:hAnsi="Garamond"/>
          <w:b/>
          <w:bCs/>
          <w:sz w:val="40"/>
          <w:szCs w:val="40"/>
        </w:rPr>
        <w:br w:type="page"/>
      </w:r>
      <w:r w:rsidR="00DE4ECF" w:rsidRPr="00DE4ECF">
        <w:rPr>
          <w:noProof/>
          <w:sz w:val="24"/>
          <w:szCs w:val="24"/>
        </w:rPr>
        <w:pict>
          <v:shape id="_x0000_s1034" type="#_x0000_t75" style="position:absolute;left:0;text-align:left;margin-left:1.05pt;margin-top:4.05pt;width:152.65pt;height:234.1pt;z-index:-3" wrapcoords="-117 -38 -117 21448 -59 21752 21893 21752 21893 38 21717 -38 -117 -38" o:bordertopcolor="this" o:borderleftcolor="this" o:borderbottomcolor="this" o:borderrightcolor="this" stroked="t" strokeweight="1pt">
            <v:imagedata r:id="rId11" o:title="Brian'sbook_final1-a sml"/>
            <v:shadow on="t"/>
            <w10:wrap type="tight"/>
          </v:shape>
        </w:pict>
      </w:r>
      <w:r w:rsidR="00DE4ECF" w:rsidRPr="00DE4ECF">
        <w:rPr>
          <w:rFonts w:ascii="Garamond" w:hAnsi="Garamond"/>
          <w:bCs/>
          <w:sz w:val="24"/>
          <w:szCs w:val="24"/>
        </w:rPr>
        <w:t xml:space="preserve">Genre </w:t>
      </w:r>
      <w:r w:rsidR="00DE4ECF">
        <w:rPr>
          <w:rFonts w:ascii="Garamond" w:hAnsi="Garamond"/>
          <w:bCs/>
          <w:sz w:val="24"/>
          <w:szCs w:val="24"/>
        </w:rPr>
        <w:t>–</w:t>
      </w:r>
      <w:r w:rsidR="00DE4ECF" w:rsidRPr="00DE4ECF">
        <w:rPr>
          <w:rFonts w:ascii="Garamond" w:hAnsi="Garamond"/>
          <w:bCs/>
          <w:sz w:val="24"/>
          <w:szCs w:val="24"/>
        </w:rPr>
        <w:t xml:space="preserve"> Fantasy</w:t>
      </w:r>
    </w:p>
    <w:p w:rsidR="00F77B4D" w:rsidRPr="002D04C6" w:rsidRDefault="00F77B4D" w:rsidP="000A05FA">
      <w:pPr>
        <w:pStyle w:val="NormalWeb"/>
        <w:spacing w:before="240" w:beforeAutospacing="0" w:after="0" w:afterAutospacing="0"/>
        <w:jc w:val="center"/>
        <w:rPr>
          <w:rFonts w:ascii="Garamond" w:hAnsi="Garamond"/>
          <w:b/>
          <w:iCs/>
          <w:sz w:val="36"/>
          <w:szCs w:val="36"/>
        </w:rPr>
      </w:pPr>
      <w:r w:rsidRPr="002D04C6">
        <w:rPr>
          <w:rFonts w:ascii="Garamond" w:hAnsi="Garamond"/>
          <w:b/>
          <w:iCs/>
          <w:spacing w:val="10"/>
          <w:sz w:val="36"/>
          <w:szCs w:val="36"/>
        </w:rPr>
        <w:t>Shadows from A Time Long Past</w:t>
      </w:r>
      <w:r w:rsidRPr="002D04C6">
        <w:rPr>
          <w:rFonts w:ascii="Garamond" w:hAnsi="Garamond"/>
          <w:b/>
          <w:iCs/>
          <w:sz w:val="36"/>
          <w:szCs w:val="36"/>
        </w:rPr>
        <w:t xml:space="preserve"> </w:t>
      </w:r>
    </w:p>
    <w:p w:rsidR="002D04C6" w:rsidRDefault="00F77B4D" w:rsidP="000A05FA">
      <w:pPr>
        <w:autoSpaceDE w:val="0"/>
        <w:autoSpaceDN w:val="0"/>
        <w:adjustRightInd w:val="0"/>
        <w:jc w:val="center"/>
        <w:rPr>
          <w:rFonts w:ascii="Adobe Garamond Pro" w:hAnsi="Adobe Garamond Pro" w:cs="GaramondThree"/>
          <w:sz w:val="20"/>
          <w:szCs w:val="20"/>
          <w:lang w:eastAsia="en-GB"/>
        </w:rPr>
      </w:pPr>
      <w:r w:rsidRPr="002D04C6">
        <w:rPr>
          <w:rFonts w:ascii="Adobe Garamond Pro" w:hAnsi="Adobe Garamond Pro" w:cs="GaramondThree"/>
          <w:sz w:val="20"/>
          <w:szCs w:val="20"/>
          <w:lang w:eastAsia="en-GB"/>
        </w:rPr>
        <w:t>ISBN: 1453737049    ISBN-13: 9781453737040</w:t>
      </w:r>
      <w:r w:rsidR="00596BCD">
        <w:rPr>
          <w:rFonts w:ascii="Adobe Garamond Pro" w:hAnsi="Adobe Garamond Pro" w:cs="GaramondThree"/>
          <w:sz w:val="20"/>
          <w:szCs w:val="20"/>
          <w:lang w:eastAsia="en-GB"/>
        </w:rPr>
        <w:t xml:space="preserve">     </w:t>
      </w:r>
      <w:r w:rsidR="00596BCD" w:rsidRPr="00596BCD">
        <w:rPr>
          <w:rFonts w:ascii="Adobe Garamond Pro" w:hAnsi="Adobe Garamond Pro" w:cs="GaramondThree"/>
          <w:sz w:val="20"/>
          <w:szCs w:val="20"/>
          <w:lang w:eastAsia="en-GB"/>
        </w:rPr>
        <w:t>ASIN:</w:t>
      </w:r>
      <w:r w:rsidR="00596BCD">
        <w:rPr>
          <w:rFonts w:ascii="Adobe Garamond Pro" w:hAnsi="Adobe Garamond Pro" w:cs="GaramondThree"/>
          <w:sz w:val="20"/>
          <w:szCs w:val="20"/>
          <w:lang w:eastAsia="en-GB"/>
        </w:rPr>
        <w:t xml:space="preserve"> </w:t>
      </w:r>
      <w:r w:rsidR="00596BCD" w:rsidRPr="00596BCD">
        <w:rPr>
          <w:rFonts w:ascii="Adobe Garamond Pro" w:hAnsi="Adobe Garamond Pro" w:cs="GaramondThree"/>
          <w:sz w:val="20"/>
          <w:szCs w:val="20"/>
          <w:lang w:eastAsia="en-GB"/>
        </w:rPr>
        <w:t>B004RZICCM</w:t>
      </w:r>
    </w:p>
    <w:p w:rsidR="002D04C6" w:rsidRDefault="002D04C6" w:rsidP="00F77B4D">
      <w:pPr>
        <w:autoSpaceDE w:val="0"/>
        <w:autoSpaceDN w:val="0"/>
        <w:adjustRightInd w:val="0"/>
        <w:jc w:val="center"/>
        <w:rPr>
          <w:rFonts w:ascii="Adobe Garamond Pro" w:hAnsi="Adobe Garamond Pro" w:cs="GaramondThree"/>
          <w:sz w:val="20"/>
          <w:szCs w:val="20"/>
          <w:lang w:eastAsia="en-GB"/>
        </w:rPr>
      </w:pPr>
    </w:p>
    <w:p w:rsidR="002D04C6" w:rsidRPr="002D04C6" w:rsidRDefault="002D04C6" w:rsidP="002D04C6">
      <w:pPr>
        <w:pStyle w:val="NormalWeb"/>
        <w:spacing w:before="0" w:beforeAutospacing="0" w:after="0" w:afterAutospacing="0"/>
        <w:jc w:val="both"/>
        <w:rPr>
          <w:rFonts w:ascii="Garamond" w:hAnsi="Garamond"/>
          <w:sz w:val="24"/>
          <w:szCs w:val="24"/>
        </w:rPr>
      </w:pPr>
      <w:r w:rsidRPr="002D04C6">
        <w:rPr>
          <w:rFonts w:ascii="Garamond" w:hAnsi="Garamond"/>
          <w:sz w:val="24"/>
          <w:szCs w:val="24"/>
        </w:rPr>
        <w:t xml:space="preserve">The stranger, to whose aid Nerian comes, is young, beautiful and mysterious. Why is she so insistent he accept the gift of a Crook? It is a decision he soon regrets for he finds himself the target of a manhunt by the forces of the merciless Lord Sigeberht. But, instead of saving himself, why is Nerian risking his live to return the object? </w:t>
      </w:r>
    </w:p>
    <w:p w:rsidR="002D04C6" w:rsidRPr="002D04C6" w:rsidRDefault="002D04C6" w:rsidP="002D04C6">
      <w:pPr>
        <w:pStyle w:val="NormalWeb"/>
        <w:spacing w:before="0" w:beforeAutospacing="0" w:after="0" w:afterAutospacing="0"/>
        <w:jc w:val="both"/>
        <w:rPr>
          <w:rFonts w:ascii="Garamond" w:hAnsi="Garamond"/>
          <w:sz w:val="24"/>
          <w:szCs w:val="24"/>
        </w:rPr>
      </w:pPr>
    </w:p>
    <w:p w:rsidR="002D04C6" w:rsidRPr="002D04C6" w:rsidRDefault="002D04C6" w:rsidP="00AA281A">
      <w:pPr>
        <w:pStyle w:val="NormalWeb"/>
        <w:spacing w:before="0" w:beforeAutospacing="0" w:after="0" w:afterAutospacing="0"/>
        <w:ind w:firstLine="450"/>
        <w:jc w:val="both"/>
        <w:rPr>
          <w:rFonts w:ascii="Garamond" w:hAnsi="Garamond"/>
          <w:sz w:val="24"/>
          <w:szCs w:val="24"/>
        </w:rPr>
      </w:pPr>
      <w:r w:rsidRPr="002D04C6">
        <w:rPr>
          <w:rFonts w:ascii="Garamond" w:hAnsi="Garamond"/>
          <w:sz w:val="24"/>
          <w:szCs w:val="24"/>
        </w:rPr>
        <w:t>Held captive within the tyrant’s castle, Naomi, the Crook’s Guardian, awaits her opportunity to escape. As Lord Sigeberht fails in his attempts to obtain the object, external forces take control of his mind, driving him blindly towards disaster.</w:t>
      </w:r>
    </w:p>
    <w:p w:rsidR="002D04C6" w:rsidRPr="002D04C6" w:rsidRDefault="002D04C6" w:rsidP="00AA281A">
      <w:pPr>
        <w:pStyle w:val="NormalWeb"/>
        <w:spacing w:before="0" w:beforeAutospacing="0" w:after="0" w:afterAutospacing="0"/>
        <w:ind w:firstLine="450"/>
        <w:jc w:val="both"/>
        <w:rPr>
          <w:rFonts w:ascii="Garamond" w:hAnsi="Garamond"/>
          <w:sz w:val="24"/>
          <w:szCs w:val="24"/>
        </w:rPr>
      </w:pPr>
    </w:p>
    <w:p w:rsidR="002D04C6" w:rsidRDefault="002D04C6" w:rsidP="00AA281A">
      <w:pPr>
        <w:pStyle w:val="NormalWeb"/>
        <w:spacing w:before="0" w:beforeAutospacing="0" w:after="0" w:afterAutospacing="0"/>
        <w:ind w:firstLine="450"/>
        <w:jc w:val="both"/>
        <w:rPr>
          <w:rFonts w:ascii="Garamond" w:hAnsi="Garamond"/>
          <w:sz w:val="24"/>
          <w:szCs w:val="24"/>
        </w:rPr>
      </w:pPr>
      <w:r w:rsidRPr="002D04C6">
        <w:rPr>
          <w:rFonts w:ascii="Garamond" w:hAnsi="Garamond"/>
          <w:sz w:val="24"/>
          <w:szCs w:val="24"/>
        </w:rPr>
        <w:t>While Nerian desperately seeks Naomi, unknown to him the Keeper of the Gauntlet also is making his way towards her. What links the Gauntlet and the Crook and why are the games played by Naomi in her childhood important? Released from confinement, Shadows of evil begin to spread across the land. What is the significance of Gabrielle, the Keeper’s kidnapped daughter? As a weapon against the forces of evil, the innocence of a child should never be underestimated.</w:t>
      </w:r>
    </w:p>
    <w:p w:rsidR="00DE4ECF" w:rsidRDefault="00DE4ECF" w:rsidP="002D04C6">
      <w:pPr>
        <w:pStyle w:val="NormalWeb"/>
        <w:spacing w:before="0" w:beforeAutospacing="0" w:after="0" w:afterAutospacing="0"/>
        <w:jc w:val="both"/>
        <w:rPr>
          <w:rFonts w:ascii="Garamond" w:hAnsi="Garamond"/>
          <w:sz w:val="24"/>
          <w:szCs w:val="24"/>
        </w:rPr>
      </w:pPr>
    </w:p>
    <w:p w:rsidR="00DE4ECF" w:rsidRDefault="00DE4ECF" w:rsidP="002D04C6">
      <w:pPr>
        <w:pStyle w:val="NormalWeb"/>
        <w:spacing w:before="0" w:beforeAutospacing="0" w:after="0" w:afterAutospacing="0"/>
        <w:jc w:val="both"/>
        <w:rPr>
          <w:rFonts w:ascii="Garamond" w:hAnsi="Garamond"/>
          <w:sz w:val="24"/>
          <w:szCs w:val="24"/>
        </w:rPr>
      </w:pPr>
    </w:p>
    <w:p w:rsidR="002D04C6" w:rsidRDefault="002D04C6" w:rsidP="002D04C6">
      <w:pPr>
        <w:pStyle w:val="NormalWeb"/>
        <w:spacing w:before="0" w:beforeAutospacing="0" w:after="0" w:afterAutospacing="0"/>
        <w:jc w:val="both"/>
        <w:rPr>
          <w:rFonts w:ascii="Garamond" w:hAnsi="Garamond"/>
          <w:sz w:val="24"/>
          <w:szCs w:val="24"/>
        </w:rPr>
      </w:pPr>
    </w:p>
    <w:p w:rsidR="002D04C6" w:rsidRDefault="002D04C6" w:rsidP="002D04C6">
      <w:pPr>
        <w:pStyle w:val="NormalWeb"/>
        <w:spacing w:before="0" w:beforeAutospacing="0" w:after="0" w:afterAutospacing="0"/>
        <w:jc w:val="both"/>
        <w:rPr>
          <w:rFonts w:ascii="Garamond" w:hAnsi="Garamond"/>
          <w:sz w:val="24"/>
          <w:szCs w:val="24"/>
        </w:rPr>
      </w:pPr>
    </w:p>
    <w:p w:rsidR="002D04C6" w:rsidRDefault="002D04C6" w:rsidP="002D04C6">
      <w:pPr>
        <w:pStyle w:val="NormalWeb"/>
        <w:spacing w:before="0" w:beforeAutospacing="0" w:after="0" w:afterAutospacing="0"/>
        <w:jc w:val="both"/>
        <w:rPr>
          <w:rFonts w:ascii="Garamond" w:hAnsi="Garamond"/>
          <w:sz w:val="24"/>
          <w:szCs w:val="24"/>
        </w:rPr>
      </w:pPr>
      <w:r w:rsidRPr="00845AEF">
        <w:rPr>
          <w:rFonts w:ascii="Garamond" w:hAnsi="Garamond"/>
          <w:b/>
          <w:bCs/>
          <w:sz w:val="24"/>
          <w:szCs w:val="24"/>
        </w:rPr>
        <w:t>Review for</w:t>
      </w:r>
      <w:r>
        <w:rPr>
          <w:rFonts w:ascii="Garamond" w:hAnsi="Garamond"/>
          <w:b/>
          <w:bCs/>
          <w:sz w:val="24"/>
          <w:szCs w:val="24"/>
        </w:rPr>
        <w:t xml:space="preserve"> Shadows from a Time Long Past</w:t>
      </w:r>
    </w:p>
    <w:p w:rsidR="002D04C6" w:rsidRDefault="002D04C6" w:rsidP="002D04C6">
      <w:pPr>
        <w:pStyle w:val="NormalWeb"/>
        <w:spacing w:before="0" w:beforeAutospacing="0" w:after="0" w:afterAutospacing="0"/>
        <w:jc w:val="both"/>
        <w:rPr>
          <w:rFonts w:ascii="Garamond" w:hAnsi="Garamond"/>
          <w:sz w:val="24"/>
          <w:szCs w:val="24"/>
        </w:rPr>
      </w:pPr>
    </w:p>
    <w:p w:rsidR="002D04C6" w:rsidRPr="002D04C6" w:rsidRDefault="002D04C6" w:rsidP="002D04C6">
      <w:pPr>
        <w:jc w:val="both"/>
        <w:rPr>
          <w:rFonts w:ascii="Garamond" w:hAnsi="Garamond"/>
        </w:rPr>
      </w:pPr>
      <w:r w:rsidRPr="002D04C6">
        <w:rPr>
          <w:rFonts w:ascii="Garamond" w:hAnsi="Garamond"/>
        </w:rPr>
        <w:t xml:space="preserve">Brian Russell Hill’s </w:t>
      </w:r>
      <w:r w:rsidRPr="002D04C6">
        <w:rPr>
          <w:rFonts w:ascii="Garamond" w:hAnsi="Garamond"/>
          <w:b/>
        </w:rPr>
        <w:t>Shadows from a Time Long Past</w:t>
      </w:r>
      <w:r w:rsidRPr="002D04C6">
        <w:rPr>
          <w:rFonts w:ascii="Garamond" w:hAnsi="Garamond"/>
        </w:rPr>
        <w:t xml:space="preserve"> is an </w:t>
      </w:r>
      <w:r w:rsidR="00776C14" w:rsidRPr="002D04C6">
        <w:rPr>
          <w:rFonts w:ascii="Garamond" w:hAnsi="Garamond"/>
        </w:rPr>
        <w:t>action-packed</w:t>
      </w:r>
      <w:r w:rsidRPr="002D04C6">
        <w:rPr>
          <w:rFonts w:ascii="Garamond" w:hAnsi="Garamond"/>
        </w:rPr>
        <w:t xml:space="preserve"> story that will keep the reader absorbed from the first page to the last. It is filled with memorable characters such as the devoted Almund, Keeper of the Gauntlet, who searches for Gabrielle, his kidnapped daughter; and young Nerian who is drawn into the conflict because of a chance encounter with Naomi, the Guardian of the Crook. The merciless Lord Sigeberht seeks not only the Crook but the Gauntlet because combining the two will grant him unimaginable power. Will he succeed?</w:t>
      </w:r>
    </w:p>
    <w:p w:rsidR="00F57AB9" w:rsidRDefault="00F57AB9" w:rsidP="002D04C6">
      <w:pPr>
        <w:jc w:val="both"/>
        <w:rPr>
          <w:rFonts w:ascii="Garamond" w:hAnsi="Garamond"/>
        </w:rPr>
      </w:pPr>
    </w:p>
    <w:p w:rsidR="002D04C6" w:rsidRPr="002D04C6" w:rsidRDefault="002D04C6" w:rsidP="002D04C6">
      <w:pPr>
        <w:jc w:val="both"/>
        <w:rPr>
          <w:rFonts w:ascii="Garamond" w:hAnsi="Garamond"/>
        </w:rPr>
      </w:pPr>
      <w:r w:rsidRPr="002D04C6">
        <w:rPr>
          <w:rFonts w:ascii="Garamond" w:hAnsi="Garamond"/>
        </w:rPr>
        <w:t xml:space="preserve">Mr. Hill’s rich settings, remarkable characters and well-crafted story make this a must read. </w:t>
      </w:r>
    </w:p>
    <w:p w:rsidR="002D04C6" w:rsidRPr="002D04C6" w:rsidRDefault="002D04C6" w:rsidP="002D04C6">
      <w:pPr>
        <w:jc w:val="both"/>
        <w:rPr>
          <w:rFonts w:ascii="Garamond" w:hAnsi="Garamond"/>
        </w:rPr>
      </w:pPr>
    </w:p>
    <w:p w:rsidR="002D04C6" w:rsidRPr="002D04C6" w:rsidRDefault="002D04C6" w:rsidP="002D04C6">
      <w:pPr>
        <w:pStyle w:val="NormalWeb"/>
        <w:spacing w:before="0" w:beforeAutospacing="0" w:after="0" w:afterAutospacing="0"/>
        <w:jc w:val="both"/>
        <w:rPr>
          <w:rFonts w:ascii="Garamond" w:hAnsi="Garamond"/>
          <w:sz w:val="24"/>
          <w:szCs w:val="24"/>
        </w:rPr>
      </w:pPr>
      <w:r w:rsidRPr="002D04C6">
        <w:rPr>
          <w:rFonts w:ascii="Garamond" w:hAnsi="Garamond"/>
          <w:sz w:val="24"/>
          <w:szCs w:val="24"/>
        </w:rPr>
        <w:t>Patricia Perry- author</w:t>
      </w:r>
    </w:p>
    <w:p w:rsidR="00DE4ECF" w:rsidRDefault="002D04C6" w:rsidP="00DE4ECF">
      <w:pPr>
        <w:pStyle w:val="NormalWeb"/>
        <w:spacing w:before="240" w:beforeAutospacing="0" w:after="0" w:afterAutospacing="0"/>
        <w:jc w:val="center"/>
        <w:rPr>
          <w:rFonts w:ascii="Garamond" w:hAnsi="Garamond"/>
          <w:bCs/>
          <w:sz w:val="24"/>
          <w:szCs w:val="24"/>
        </w:rPr>
      </w:pPr>
      <w:r>
        <w:rPr>
          <w:rFonts w:ascii="Garamond" w:hAnsi="Garamond"/>
          <w:b/>
          <w:bCs/>
          <w:sz w:val="40"/>
          <w:szCs w:val="40"/>
        </w:rPr>
        <w:br w:type="page"/>
      </w:r>
      <w:r w:rsidR="00DE4ECF" w:rsidRPr="00845AEF">
        <w:rPr>
          <w:rFonts w:ascii="Garamond" w:hAnsi="Garamond"/>
          <w:noProof/>
          <w:sz w:val="36"/>
          <w:szCs w:val="36"/>
        </w:rPr>
        <w:pict>
          <v:shape id="_x0000_s1033" type="#_x0000_t75" style="position:absolute;left:0;text-align:left;margin-left:-20.45pt;margin-top:16.45pt;width:152.65pt;height:233.85pt;z-index:-4" wrapcoords="-86 0 -86 21544 21600 21544 21600 0 -86 0" o:allowoverlap="f">
            <v:imagedata r:id="rId12" o:title="The Shintae 2nd Ed Cover - Kit"/>
            <w10:wrap type="tight"/>
          </v:shape>
        </w:pict>
      </w:r>
      <w:r w:rsidR="00DE4ECF" w:rsidRPr="00DE4ECF">
        <w:rPr>
          <w:rFonts w:ascii="Garamond" w:hAnsi="Garamond"/>
          <w:bCs/>
          <w:sz w:val="24"/>
          <w:szCs w:val="24"/>
        </w:rPr>
        <w:t xml:space="preserve">Genre </w:t>
      </w:r>
      <w:r w:rsidR="00DE4ECF">
        <w:rPr>
          <w:rFonts w:ascii="Garamond" w:hAnsi="Garamond"/>
          <w:bCs/>
          <w:sz w:val="24"/>
          <w:szCs w:val="24"/>
        </w:rPr>
        <w:t>–</w:t>
      </w:r>
      <w:r w:rsidR="00DE4ECF" w:rsidRPr="00DE4ECF">
        <w:rPr>
          <w:rFonts w:ascii="Garamond" w:hAnsi="Garamond"/>
          <w:bCs/>
          <w:sz w:val="24"/>
          <w:szCs w:val="24"/>
        </w:rPr>
        <w:t xml:space="preserve"> Fantasy</w:t>
      </w:r>
    </w:p>
    <w:p w:rsidR="009B3B25" w:rsidRPr="00845AEF" w:rsidRDefault="009B3B25" w:rsidP="00771209">
      <w:pPr>
        <w:pStyle w:val="NormalWeb"/>
        <w:spacing w:before="240" w:beforeAutospacing="0" w:after="0" w:afterAutospacing="0"/>
        <w:jc w:val="center"/>
        <w:rPr>
          <w:rFonts w:ascii="Garamond" w:hAnsi="Garamond"/>
          <w:iCs/>
          <w:spacing w:val="100"/>
          <w:sz w:val="36"/>
          <w:szCs w:val="36"/>
        </w:rPr>
      </w:pPr>
      <w:r w:rsidRPr="00845AEF">
        <w:rPr>
          <w:rFonts w:ascii="Garamond" w:hAnsi="Garamond"/>
          <w:iCs/>
          <w:spacing w:val="100"/>
          <w:sz w:val="36"/>
          <w:szCs w:val="36"/>
        </w:rPr>
        <w:t>The Shintae</w:t>
      </w:r>
    </w:p>
    <w:p w:rsidR="00D4241C" w:rsidRPr="000F6D5B" w:rsidRDefault="00D4241C" w:rsidP="00D4241C">
      <w:pPr>
        <w:jc w:val="center"/>
        <w:rPr>
          <w:rFonts w:ascii="Garamond" w:hAnsi="Garamond"/>
          <w:sz w:val="20"/>
          <w:szCs w:val="20"/>
        </w:rPr>
      </w:pPr>
      <w:r w:rsidRPr="000F6D5B">
        <w:rPr>
          <w:rFonts w:ascii="Garamond" w:hAnsi="Garamond"/>
          <w:sz w:val="20"/>
          <w:szCs w:val="20"/>
        </w:rPr>
        <w:t>Second Edition</w:t>
      </w:r>
    </w:p>
    <w:p w:rsidR="009B3B25" w:rsidRPr="008233E3" w:rsidRDefault="00502773" w:rsidP="00EA78DC">
      <w:pPr>
        <w:pStyle w:val="NormalWeb"/>
        <w:spacing w:before="0" w:beforeAutospacing="0"/>
        <w:jc w:val="center"/>
        <w:rPr>
          <w:rFonts w:ascii="Garamond" w:hAnsi="Garamond"/>
          <w:bCs/>
          <w:sz w:val="20"/>
          <w:szCs w:val="20"/>
        </w:rPr>
      </w:pPr>
      <w:r w:rsidRPr="008233E3">
        <w:rPr>
          <w:rFonts w:ascii="Garamond" w:hAnsi="Garamond"/>
          <w:bCs/>
          <w:sz w:val="20"/>
          <w:szCs w:val="20"/>
        </w:rPr>
        <w:t>ISB</w:t>
      </w:r>
      <w:r>
        <w:rPr>
          <w:rFonts w:ascii="Garamond" w:hAnsi="Garamond"/>
          <w:bCs/>
          <w:sz w:val="20"/>
          <w:szCs w:val="20"/>
        </w:rPr>
        <w:t>N</w:t>
      </w:r>
      <w:r w:rsidRPr="008233E3">
        <w:rPr>
          <w:rFonts w:ascii="Garamond" w:hAnsi="Garamond"/>
          <w:bCs/>
          <w:sz w:val="20"/>
          <w:szCs w:val="20"/>
        </w:rPr>
        <w:t>: 1541323025</w:t>
      </w:r>
      <w:r>
        <w:rPr>
          <w:rFonts w:ascii="Garamond" w:hAnsi="Garamond"/>
          <w:bCs/>
          <w:sz w:val="20"/>
          <w:szCs w:val="20"/>
        </w:rPr>
        <w:t xml:space="preserve">     </w:t>
      </w:r>
      <w:r w:rsidR="00C416FB" w:rsidRPr="008233E3">
        <w:rPr>
          <w:rFonts w:ascii="Garamond" w:hAnsi="Garamond"/>
          <w:bCs/>
          <w:sz w:val="20"/>
          <w:szCs w:val="20"/>
        </w:rPr>
        <w:t>ISBN-13: 978-1541323025</w:t>
      </w:r>
      <w:r w:rsidR="00596BCD">
        <w:rPr>
          <w:rFonts w:ascii="Garamond" w:hAnsi="Garamond"/>
          <w:bCs/>
          <w:sz w:val="20"/>
          <w:szCs w:val="20"/>
        </w:rPr>
        <w:t xml:space="preserve">  </w:t>
      </w:r>
      <w:r w:rsidR="00C416FB" w:rsidRPr="008233E3">
        <w:rPr>
          <w:rFonts w:ascii="Garamond" w:hAnsi="Garamond"/>
          <w:bCs/>
          <w:sz w:val="20"/>
          <w:szCs w:val="20"/>
        </w:rPr>
        <w:t xml:space="preserve">   </w:t>
      </w:r>
      <w:r w:rsidR="00596BCD" w:rsidRPr="00596BCD">
        <w:rPr>
          <w:rFonts w:ascii="Garamond" w:hAnsi="Garamond"/>
          <w:bCs/>
          <w:sz w:val="20"/>
          <w:szCs w:val="20"/>
        </w:rPr>
        <w:t>ASIN: B01MRBOM3Y</w:t>
      </w:r>
    </w:p>
    <w:p w:rsidR="00845AEF" w:rsidRDefault="007D1325" w:rsidP="00845AEF">
      <w:pPr>
        <w:pStyle w:val="NormalWeb"/>
        <w:tabs>
          <w:tab w:val="left" w:pos="5280"/>
        </w:tabs>
        <w:spacing w:before="240" w:beforeAutospacing="0"/>
        <w:jc w:val="both"/>
        <w:rPr>
          <w:rFonts w:ascii="Garamond" w:hAnsi="Garamond"/>
          <w:sz w:val="24"/>
          <w:szCs w:val="24"/>
        </w:rPr>
      </w:pPr>
      <w:r w:rsidRPr="008233E3">
        <w:rPr>
          <w:rFonts w:ascii="Garamond" w:hAnsi="Garamond"/>
          <w:sz w:val="24"/>
          <w:szCs w:val="24"/>
        </w:rPr>
        <w:t>…</w:t>
      </w:r>
      <w:r w:rsidR="009B3B25" w:rsidRPr="008233E3">
        <w:rPr>
          <w:rFonts w:ascii="Garamond" w:hAnsi="Garamond"/>
          <w:sz w:val="24"/>
          <w:szCs w:val="24"/>
        </w:rPr>
        <w:t>two heroes and a heroine, two opposing nations, an enemy steeped in evil, adventure, all-out war and The Shintae, the Stone of almost unimaginable power. Only one nation can survive…</w:t>
      </w:r>
    </w:p>
    <w:p w:rsidR="00DE4ECF" w:rsidRDefault="00DE4ECF" w:rsidP="00845AEF">
      <w:pPr>
        <w:widowControl w:val="0"/>
        <w:autoSpaceDE w:val="0"/>
        <w:autoSpaceDN w:val="0"/>
        <w:adjustRightInd w:val="0"/>
        <w:jc w:val="both"/>
        <w:rPr>
          <w:rFonts w:ascii="Garamond" w:hAnsi="Garamond" w:cs="Arial"/>
        </w:rPr>
      </w:pPr>
    </w:p>
    <w:p w:rsidR="009B3B25" w:rsidRPr="008233E3" w:rsidRDefault="009B3B25" w:rsidP="00845AEF">
      <w:pPr>
        <w:widowControl w:val="0"/>
        <w:autoSpaceDE w:val="0"/>
        <w:autoSpaceDN w:val="0"/>
        <w:adjustRightInd w:val="0"/>
        <w:jc w:val="both"/>
        <w:rPr>
          <w:rFonts w:ascii="Garamond" w:hAnsi="Garamond" w:cs="Arial"/>
        </w:rPr>
      </w:pPr>
      <w:r w:rsidRPr="008233E3">
        <w:rPr>
          <w:rFonts w:ascii="Garamond" w:hAnsi="Garamond" w:cs="Arial"/>
        </w:rPr>
        <w:t>After recovering The Shintae, an ancient relic of mystical properties, the Mara</w:t>
      </w:r>
      <w:r w:rsidR="00845AEF">
        <w:rPr>
          <w:rFonts w:ascii="Garamond" w:hAnsi="Garamond" w:cs="Arial"/>
        </w:rPr>
        <w:t>e</w:t>
      </w:r>
      <w:r w:rsidRPr="008233E3">
        <w:rPr>
          <w:rFonts w:ascii="Garamond" w:hAnsi="Garamond" w:cs="Arial"/>
        </w:rPr>
        <w:t>n warrior Ka</w:t>
      </w:r>
      <w:r w:rsidR="00845AEF">
        <w:rPr>
          <w:rFonts w:ascii="Garamond" w:hAnsi="Garamond" w:cs="Arial"/>
        </w:rPr>
        <w:t>e</w:t>
      </w:r>
      <w:r w:rsidRPr="008233E3">
        <w:rPr>
          <w:rFonts w:ascii="Garamond" w:hAnsi="Garamond" w:cs="Arial"/>
        </w:rPr>
        <w:t>r is surprised by the enemy and left for dead. Surviving his injuries Ka</w:t>
      </w:r>
      <w:r w:rsidR="00845AEF">
        <w:rPr>
          <w:rFonts w:ascii="Garamond" w:hAnsi="Garamond" w:cs="Arial"/>
        </w:rPr>
        <w:t>e</w:t>
      </w:r>
      <w:r w:rsidRPr="008233E3">
        <w:rPr>
          <w:rFonts w:ascii="Garamond" w:hAnsi="Garamond" w:cs="Arial"/>
        </w:rPr>
        <w:t>r is once more charged with retrieving The Shintae and, with his companion Angharad, travels deep into the Canta</w:t>
      </w:r>
      <w:r w:rsidR="00845AEF">
        <w:rPr>
          <w:rFonts w:ascii="Garamond" w:hAnsi="Garamond" w:cs="Arial"/>
        </w:rPr>
        <w:t>e</w:t>
      </w:r>
      <w:r w:rsidRPr="008233E3">
        <w:rPr>
          <w:rFonts w:ascii="Garamond" w:hAnsi="Garamond" w:cs="Arial"/>
        </w:rPr>
        <w:t>n Mountains in search of the object. Together and separately, Ka</w:t>
      </w:r>
      <w:r w:rsidR="00845AEF">
        <w:rPr>
          <w:rFonts w:ascii="Garamond" w:hAnsi="Garamond" w:cs="Arial"/>
        </w:rPr>
        <w:t>e</w:t>
      </w:r>
      <w:r w:rsidRPr="008233E3">
        <w:rPr>
          <w:rFonts w:ascii="Garamond" w:hAnsi="Garamond" w:cs="Arial"/>
        </w:rPr>
        <w:t>r and Angharad face great danger, adventure</w:t>
      </w:r>
      <w:r w:rsidR="007D1325" w:rsidRPr="008233E3">
        <w:rPr>
          <w:rFonts w:ascii="Garamond" w:hAnsi="Garamond" w:cs="Arial"/>
        </w:rPr>
        <w:t>, natural disaster</w:t>
      </w:r>
      <w:r w:rsidRPr="008233E3">
        <w:rPr>
          <w:rFonts w:ascii="Garamond" w:hAnsi="Garamond" w:cs="Arial"/>
        </w:rPr>
        <w:t xml:space="preserve"> and all-out war before their arduous task can be completed.</w:t>
      </w:r>
    </w:p>
    <w:p w:rsidR="009B3B25" w:rsidRPr="008233E3" w:rsidRDefault="009B3B25" w:rsidP="00845AEF">
      <w:pPr>
        <w:widowControl w:val="0"/>
        <w:autoSpaceDE w:val="0"/>
        <w:autoSpaceDN w:val="0"/>
        <w:adjustRightInd w:val="0"/>
        <w:ind w:left="720" w:firstLine="432"/>
        <w:jc w:val="both"/>
        <w:rPr>
          <w:rFonts w:ascii="Garamond" w:hAnsi="Garamond" w:cs="Arial"/>
        </w:rPr>
      </w:pPr>
    </w:p>
    <w:p w:rsidR="00845AEF" w:rsidRDefault="009B3B25" w:rsidP="00845AEF">
      <w:pPr>
        <w:pStyle w:val="BlockText"/>
        <w:ind w:left="0" w:right="0"/>
        <w:rPr>
          <w:rFonts w:ascii="Garamond" w:hAnsi="Garamond"/>
          <w:color w:val="auto"/>
          <w:sz w:val="24"/>
          <w:szCs w:val="24"/>
        </w:rPr>
      </w:pPr>
      <w:r w:rsidRPr="008233E3">
        <w:rPr>
          <w:rFonts w:ascii="Garamond" w:hAnsi="Garamond"/>
          <w:color w:val="auto"/>
          <w:sz w:val="24"/>
          <w:szCs w:val="24"/>
        </w:rPr>
        <w:t>Standing in Ka</w:t>
      </w:r>
      <w:r w:rsidR="00845AEF">
        <w:rPr>
          <w:rFonts w:ascii="Garamond" w:hAnsi="Garamond"/>
          <w:color w:val="auto"/>
          <w:sz w:val="24"/>
          <w:szCs w:val="24"/>
        </w:rPr>
        <w:t>e</w:t>
      </w:r>
      <w:r w:rsidRPr="008233E3">
        <w:rPr>
          <w:rFonts w:ascii="Garamond" w:hAnsi="Garamond"/>
          <w:color w:val="auto"/>
          <w:sz w:val="24"/>
          <w:szCs w:val="24"/>
        </w:rPr>
        <w:t>r and Angharad's way is Sartae, an antagonist whose evil ambitions know no bounds. A leader, whose cruelty and hatred is known and feared throughout the lands. As the mission progresses, Ka</w:t>
      </w:r>
      <w:r w:rsidR="00845AEF">
        <w:rPr>
          <w:rFonts w:ascii="Garamond" w:hAnsi="Garamond"/>
          <w:color w:val="auto"/>
          <w:sz w:val="24"/>
          <w:szCs w:val="24"/>
        </w:rPr>
        <w:t>e</w:t>
      </w:r>
      <w:r w:rsidRPr="008233E3">
        <w:rPr>
          <w:rFonts w:ascii="Garamond" w:hAnsi="Garamond"/>
          <w:color w:val="auto"/>
          <w:sz w:val="24"/>
          <w:szCs w:val="24"/>
        </w:rPr>
        <w:t>r and Angharad receive help from the most unlikely of sources but in the end, they must use all their skill and knowledge to keep themselves alive. As the venture races to its explosive climax, even this may not prove sufficient.</w:t>
      </w:r>
    </w:p>
    <w:p w:rsidR="00771209" w:rsidRDefault="00771209" w:rsidP="00845AEF">
      <w:pPr>
        <w:pStyle w:val="BlockText"/>
        <w:ind w:left="0" w:right="0"/>
        <w:rPr>
          <w:rFonts w:ascii="Verdana" w:hAnsi="Verdana"/>
          <w:b/>
          <w:bCs/>
        </w:rPr>
      </w:pPr>
      <w:r>
        <w:rPr>
          <w:rFonts w:ascii="Verdana" w:hAnsi="Verdana"/>
          <w:b/>
          <w:bCs/>
        </w:rPr>
        <w:t xml:space="preserve"> </w:t>
      </w:r>
    </w:p>
    <w:p w:rsidR="009B3B25" w:rsidRPr="00845AEF" w:rsidRDefault="009B3B25">
      <w:pPr>
        <w:pStyle w:val="NormalWeb"/>
        <w:rPr>
          <w:rFonts w:ascii="Garamond" w:eastAsia="Arial Unicode MS" w:hAnsi="Garamond"/>
          <w:sz w:val="24"/>
          <w:szCs w:val="24"/>
        </w:rPr>
      </w:pPr>
      <w:r w:rsidRPr="00845AEF">
        <w:rPr>
          <w:rFonts w:ascii="Garamond" w:hAnsi="Garamond"/>
          <w:b/>
          <w:bCs/>
          <w:sz w:val="24"/>
          <w:szCs w:val="24"/>
        </w:rPr>
        <w:t>Review for The Shintae</w:t>
      </w:r>
      <w:r w:rsidRPr="00845AEF">
        <w:rPr>
          <w:rFonts w:ascii="Garamond" w:hAnsi="Garamond"/>
          <w:sz w:val="24"/>
          <w:szCs w:val="24"/>
        </w:rPr>
        <w:t xml:space="preserve"> </w:t>
      </w:r>
    </w:p>
    <w:p w:rsidR="009B3B25" w:rsidRPr="00845AEF" w:rsidRDefault="009B3B25" w:rsidP="00845AEF">
      <w:pPr>
        <w:pStyle w:val="NormalWeb"/>
        <w:jc w:val="both"/>
        <w:rPr>
          <w:rFonts w:ascii="Garamond" w:hAnsi="Garamond"/>
          <w:sz w:val="24"/>
          <w:szCs w:val="24"/>
        </w:rPr>
      </w:pPr>
      <w:r w:rsidRPr="00845AEF">
        <w:rPr>
          <w:rFonts w:ascii="Garamond" w:hAnsi="Garamond"/>
          <w:sz w:val="24"/>
          <w:szCs w:val="24"/>
        </w:rPr>
        <w:t>The Shintae, a mysterious stone with magical powers, is entrusted to the forest-dwelling Mara</w:t>
      </w:r>
      <w:r w:rsidR="00845AEF" w:rsidRPr="00845AEF">
        <w:rPr>
          <w:rFonts w:ascii="Garamond" w:hAnsi="Garamond"/>
          <w:sz w:val="24"/>
          <w:szCs w:val="24"/>
        </w:rPr>
        <w:t>e</w:t>
      </w:r>
      <w:r w:rsidRPr="00845AEF">
        <w:rPr>
          <w:rFonts w:ascii="Garamond" w:hAnsi="Garamond"/>
          <w:sz w:val="24"/>
          <w:szCs w:val="24"/>
        </w:rPr>
        <w:t>ns. The Canta</w:t>
      </w:r>
      <w:r w:rsidR="00845AEF" w:rsidRPr="00845AEF">
        <w:rPr>
          <w:rFonts w:ascii="Garamond" w:hAnsi="Garamond"/>
          <w:sz w:val="24"/>
          <w:szCs w:val="24"/>
        </w:rPr>
        <w:t>e</w:t>
      </w:r>
      <w:r w:rsidRPr="00845AEF">
        <w:rPr>
          <w:rFonts w:ascii="Garamond" w:hAnsi="Garamond"/>
          <w:sz w:val="24"/>
          <w:szCs w:val="24"/>
        </w:rPr>
        <w:t>ns, the Mara</w:t>
      </w:r>
      <w:r w:rsidR="00845AEF" w:rsidRPr="00845AEF">
        <w:rPr>
          <w:rFonts w:ascii="Garamond" w:hAnsi="Garamond"/>
          <w:sz w:val="24"/>
          <w:szCs w:val="24"/>
        </w:rPr>
        <w:t>e</w:t>
      </w:r>
      <w:r w:rsidRPr="00845AEF">
        <w:rPr>
          <w:rFonts w:ascii="Garamond" w:hAnsi="Garamond"/>
          <w:sz w:val="24"/>
          <w:szCs w:val="24"/>
        </w:rPr>
        <w:t>ns’ enemies living in the mountains, steal the stone to use against them. The Mara</w:t>
      </w:r>
      <w:r w:rsidR="00845AEF" w:rsidRPr="00845AEF">
        <w:rPr>
          <w:rFonts w:ascii="Garamond" w:hAnsi="Garamond"/>
          <w:sz w:val="24"/>
          <w:szCs w:val="24"/>
        </w:rPr>
        <w:t>e</w:t>
      </w:r>
      <w:r w:rsidRPr="00845AEF">
        <w:rPr>
          <w:rFonts w:ascii="Garamond" w:hAnsi="Garamond"/>
          <w:sz w:val="24"/>
          <w:szCs w:val="24"/>
        </w:rPr>
        <w:t>n hero, Kaer, manages to get the stone back but is ambushed by a group of Canta</w:t>
      </w:r>
      <w:r w:rsidR="00845AEF" w:rsidRPr="00845AEF">
        <w:rPr>
          <w:rFonts w:ascii="Garamond" w:hAnsi="Garamond"/>
          <w:sz w:val="24"/>
          <w:szCs w:val="24"/>
        </w:rPr>
        <w:t>e</w:t>
      </w:r>
      <w:r w:rsidRPr="00845AEF">
        <w:rPr>
          <w:rFonts w:ascii="Garamond" w:hAnsi="Garamond"/>
          <w:sz w:val="24"/>
          <w:szCs w:val="24"/>
        </w:rPr>
        <w:t>ns and loses the Shintae to them. The race is on to retrieve the Shintae before the Canta</w:t>
      </w:r>
      <w:r w:rsidR="00845AEF" w:rsidRPr="00845AEF">
        <w:rPr>
          <w:rFonts w:ascii="Garamond" w:hAnsi="Garamond"/>
          <w:sz w:val="24"/>
          <w:szCs w:val="24"/>
        </w:rPr>
        <w:t>e</w:t>
      </w:r>
      <w:r w:rsidRPr="00845AEF">
        <w:rPr>
          <w:rFonts w:ascii="Garamond" w:hAnsi="Garamond"/>
          <w:sz w:val="24"/>
          <w:szCs w:val="24"/>
        </w:rPr>
        <w:t xml:space="preserve">ns learn to decipher the words that will set free its incredible power. Brian R. Hill’s fantasy tale is richly told. His characters are strong, determined and dedicated to their tasks. They face many obstacles yet refuse to yield to any of them. Mr. Hill’s story takes the reader on an incredible journey through snowy mountains, the aftermath </w:t>
      </w:r>
      <w:r w:rsidR="00845AEF">
        <w:rPr>
          <w:rFonts w:ascii="Garamond" w:hAnsi="Garamond"/>
          <w:sz w:val="24"/>
          <w:szCs w:val="24"/>
        </w:rPr>
        <w:t>of an avalanche and into a long-</w:t>
      </w:r>
      <w:r w:rsidRPr="00845AEF">
        <w:rPr>
          <w:rFonts w:ascii="Garamond" w:hAnsi="Garamond"/>
          <w:sz w:val="24"/>
          <w:szCs w:val="24"/>
        </w:rPr>
        <w:t xml:space="preserve">deserted city whose ghosts still watch out for the rare </w:t>
      </w:r>
      <w:proofErr w:type="spellStart"/>
      <w:r w:rsidRPr="00845AEF">
        <w:rPr>
          <w:rFonts w:ascii="Garamond" w:hAnsi="Garamond"/>
          <w:sz w:val="24"/>
          <w:szCs w:val="24"/>
        </w:rPr>
        <w:t>traveler</w:t>
      </w:r>
      <w:proofErr w:type="spellEnd"/>
      <w:r w:rsidRPr="00845AEF">
        <w:rPr>
          <w:rFonts w:ascii="Garamond" w:hAnsi="Garamond"/>
          <w:sz w:val="24"/>
          <w:szCs w:val="24"/>
        </w:rPr>
        <w:t xml:space="preserve"> that passes through. The most impressive description is that of Myssous, the Mara</w:t>
      </w:r>
      <w:r w:rsidR="00845AEF" w:rsidRPr="00845AEF">
        <w:rPr>
          <w:rFonts w:ascii="Garamond" w:hAnsi="Garamond"/>
          <w:sz w:val="24"/>
          <w:szCs w:val="24"/>
        </w:rPr>
        <w:t>e</w:t>
      </w:r>
      <w:r w:rsidRPr="00845AEF">
        <w:rPr>
          <w:rFonts w:ascii="Garamond" w:hAnsi="Garamond"/>
          <w:sz w:val="24"/>
          <w:szCs w:val="24"/>
        </w:rPr>
        <w:t>n capital. The Shintae is an exciting book that will draw the reader in from the moment they turn the first page. If you enjoy action, adventure and strong characters then read The Shintae. I highly recommend this book and am looking forward to Mr. Hill’s next book.</w:t>
      </w:r>
    </w:p>
    <w:p w:rsidR="009B3B25" w:rsidRDefault="009B3B25" w:rsidP="00895975">
      <w:pPr>
        <w:pStyle w:val="NormalWeb"/>
        <w:rPr>
          <w:rFonts w:ascii="Verdana" w:hAnsi="Verdana"/>
        </w:rPr>
      </w:pPr>
      <w:r w:rsidRPr="00845AEF">
        <w:rPr>
          <w:rFonts w:ascii="Garamond" w:hAnsi="Garamond"/>
          <w:bCs/>
          <w:sz w:val="24"/>
          <w:szCs w:val="24"/>
        </w:rPr>
        <w:t>Reviewed by Patricia Perry, author, Quest for the Source of Darkness (7/06)</w:t>
      </w:r>
      <w:bookmarkStart w:id="1" w:name="59709032"/>
      <w:bookmarkStart w:id="2" w:name="36013530"/>
      <w:bookmarkStart w:id="3" w:name="35949190"/>
      <w:bookmarkEnd w:id="1"/>
      <w:bookmarkEnd w:id="2"/>
      <w:bookmarkEnd w:id="3"/>
    </w:p>
    <w:sectPr w:rsidR="009B3B25" w:rsidSect="00C416FB">
      <w:footerReference w:type="default" r:id="rId13"/>
      <w:type w:val="evenPage"/>
      <w:pgSz w:w="12240" w:h="15840" w:code="1"/>
      <w:pgMar w:top="900"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6471" w:rsidRDefault="005C6471">
      <w:r>
        <w:separator/>
      </w:r>
    </w:p>
  </w:endnote>
  <w:endnote w:type="continuationSeparator" w:id="0">
    <w:p w:rsidR="005C6471" w:rsidRDefault="005C6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baddon">
    <w:panose1 w:val="000004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dobe Garamond Pro">
    <w:panose1 w:val="02020502060506020403"/>
    <w:charset w:val="00"/>
    <w:family w:val="roman"/>
    <w:notTrueType/>
    <w:pitch w:val="variable"/>
    <w:sig w:usb0="800000AF" w:usb1="5000205B" w:usb2="00000000" w:usb3="00000000" w:csb0="0000009B" w:csb1="00000000"/>
  </w:font>
  <w:font w:name="GaramondThree">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B25" w:rsidRDefault="009B3B25">
    <w:pPr>
      <w:pStyle w:val="Footer"/>
    </w:pPr>
  </w:p>
  <w:p w:rsidR="009B3B25" w:rsidRDefault="009B3B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6471" w:rsidRDefault="005C6471">
      <w:r>
        <w:separator/>
      </w:r>
    </w:p>
  </w:footnote>
  <w:footnote w:type="continuationSeparator" w:id="0">
    <w:p w:rsidR="005C6471" w:rsidRDefault="005C64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873D1"/>
    <w:multiLevelType w:val="hybridMultilevel"/>
    <w:tmpl w:val="CFE4EF4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45739C"/>
    <w:multiLevelType w:val="multilevel"/>
    <w:tmpl w:val="F5FEA7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3CA00BD6"/>
    <w:multiLevelType w:val="hybridMultilevel"/>
    <w:tmpl w:val="B84CD564"/>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3396BBC"/>
    <w:multiLevelType w:val="hybridMultilevel"/>
    <w:tmpl w:val="B84CD56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4581440"/>
    <w:multiLevelType w:val="hybridMultilevel"/>
    <w:tmpl w:val="B84CD5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C66245E"/>
    <w:multiLevelType w:val="hybridMultilevel"/>
    <w:tmpl w:val="BF3876E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oNotTrackMoves/>
  <w:defaultTabStop w:val="720"/>
  <w:drawingGridHorizontalSpacing w:val="120"/>
  <w:displayHorizontalDrawingGridEvery w:val="2"/>
  <w:displayVerticalDrawingGridEvery w:val="2"/>
  <w:noPunctuationKerning/>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02D29"/>
    <w:rsid w:val="00063ACD"/>
    <w:rsid w:val="0009780F"/>
    <w:rsid w:val="000A05FA"/>
    <w:rsid w:val="000F6D5B"/>
    <w:rsid w:val="0011311E"/>
    <w:rsid w:val="001B6B08"/>
    <w:rsid w:val="001E49D8"/>
    <w:rsid w:val="002237FE"/>
    <w:rsid w:val="002C6C23"/>
    <w:rsid w:val="002D04C6"/>
    <w:rsid w:val="003F0F99"/>
    <w:rsid w:val="004E14CE"/>
    <w:rsid w:val="00502773"/>
    <w:rsid w:val="00596BCD"/>
    <w:rsid w:val="005C6471"/>
    <w:rsid w:val="00616457"/>
    <w:rsid w:val="00617291"/>
    <w:rsid w:val="0065125B"/>
    <w:rsid w:val="0076334E"/>
    <w:rsid w:val="00771209"/>
    <w:rsid w:val="00776C14"/>
    <w:rsid w:val="007D1325"/>
    <w:rsid w:val="007E6CC6"/>
    <w:rsid w:val="008233E3"/>
    <w:rsid w:val="00845AEF"/>
    <w:rsid w:val="00895975"/>
    <w:rsid w:val="008A46EB"/>
    <w:rsid w:val="0091427F"/>
    <w:rsid w:val="009B17BF"/>
    <w:rsid w:val="009B3B25"/>
    <w:rsid w:val="009F3A2E"/>
    <w:rsid w:val="00AA281A"/>
    <w:rsid w:val="00AB4B20"/>
    <w:rsid w:val="00B24210"/>
    <w:rsid w:val="00B40358"/>
    <w:rsid w:val="00B9668A"/>
    <w:rsid w:val="00B96EC8"/>
    <w:rsid w:val="00BC694A"/>
    <w:rsid w:val="00C416FB"/>
    <w:rsid w:val="00C4458F"/>
    <w:rsid w:val="00D15A30"/>
    <w:rsid w:val="00D4241C"/>
    <w:rsid w:val="00DE4ECF"/>
    <w:rsid w:val="00DE74D9"/>
    <w:rsid w:val="00E07E17"/>
    <w:rsid w:val="00EA78DC"/>
    <w:rsid w:val="00F02D29"/>
    <w:rsid w:val="00F57AB9"/>
    <w:rsid w:val="00F77B4D"/>
    <w:rsid w:val="00FF23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5:chartTrackingRefBased/>
  <w15:docId w15:val="{5E94310F-F73D-469B-B3F3-C7CBF49B7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rFonts w:ascii="Abaddon" w:hAnsi="Abaddon"/>
      <w:b/>
      <w:sz w:val="52"/>
      <w:szCs w:val="40"/>
    </w:rPr>
  </w:style>
  <w:style w:type="paragraph" w:styleId="Heading2">
    <w:name w:val="heading 2"/>
    <w:basedOn w:val="Normal"/>
    <w:next w:val="Normal"/>
    <w:qFormat/>
    <w:pPr>
      <w:keepNext/>
      <w:widowControl w:val="0"/>
      <w:autoSpaceDE w:val="0"/>
      <w:autoSpaceDN w:val="0"/>
      <w:adjustRightInd w:val="0"/>
      <w:ind w:right="1440"/>
      <w:outlineLvl w:val="1"/>
    </w:pPr>
    <w:rPr>
      <w:rFonts w:ascii="Arial" w:hAnsi="Arial" w:cs="Arial"/>
      <w:color w:val="FF0000"/>
      <w:sz w:val="28"/>
      <w:szCs w:val="28"/>
    </w:rPr>
  </w:style>
  <w:style w:type="paragraph" w:styleId="Heading3">
    <w:name w:val="heading 3"/>
    <w:basedOn w:val="Normal"/>
    <w:next w:val="Normal"/>
    <w:qFormat/>
    <w:pPr>
      <w:keepNext/>
      <w:spacing w:before="100" w:beforeAutospacing="1" w:after="100" w:afterAutospacing="1"/>
      <w:jc w:val="center"/>
      <w:outlineLvl w:val="2"/>
    </w:pPr>
    <w:rPr>
      <w:rFonts w:ascii="Georgia" w:hAnsi="Georgia" w:cs="Courier New"/>
      <w:b/>
      <w:bCs/>
      <w:color w:val="000000"/>
      <w:sz w:val="34"/>
    </w:rPr>
  </w:style>
  <w:style w:type="paragraph" w:styleId="Heading4">
    <w:name w:val="heading 4"/>
    <w:basedOn w:val="Normal"/>
    <w:next w:val="Normal"/>
    <w:qFormat/>
    <w:pPr>
      <w:keepNext/>
      <w:autoSpaceDE w:val="0"/>
      <w:autoSpaceDN w:val="0"/>
      <w:adjustRightInd w:val="0"/>
      <w:outlineLvl w:val="3"/>
    </w:pPr>
    <w:rPr>
      <w:b/>
      <w:bCs/>
      <w:sz w:val="40"/>
      <w:szCs w:val="56"/>
    </w:rPr>
  </w:style>
  <w:style w:type="paragraph" w:styleId="Heading5">
    <w:name w:val="heading 5"/>
    <w:basedOn w:val="Normal"/>
    <w:qFormat/>
    <w:pPr>
      <w:spacing w:before="100" w:beforeAutospacing="1" w:after="100" w:afterAutospacing="1"/>
      <w:outlineLvl w:val="4"/>
    </w:pPr>
    <w:rPr>
      <w:rFonts w:ascii="Arial" w:hAnsi="Arial" w:cs="Arial"/>
      <w:b/>
      <w:bCs/>
      <w:color w:val="C6741E"/>
      <w:sz w:val="18"/>
      <w:szCs w:val="18"/>
    </w:rPr>
  </w:style>
  <w:style w:type="paragraph" w:styleId="Heading6">
    <w:name w:val="heading 6"/>
    <w:basedOn w:val="Normal"/>
    <w:next w:val="Normal"/>
    <w:qFormat/>
    <w:pPr>
      <w:keepNext/>
      <w:autoSpaceDE w:val="0"/>
      <w:autoSpaceDN w:val="0"/>
      <w:adjustRightInd w:val="0"/>
      <w:outlineLvl w:val="5"/>
    </w:pPr>
    <w:rPr>
      <w:rFonts w:ascii="Georgia" w:hAnsi="Georgia"/>
      <w:sz w:val="40"/>
      <w:szCs w:val="60"/>
    </w:rPr>
  </w:style>
  <w:style w:type="paragraph" w:styleId="Heading7">
    <w:name w:val="heading 7"/>
    <w:basedOn w:val="Normal"/>
    <w:next w:val="Normal"/>
    <w:qFormat/>
    <w:pPr>
      <w:keepNext/>
      <w:autoSpaceDE w:val="0"/>
      <w:autoSpaceDN w:val="0"/>
      <w:adjustRightInd w:val="0"/>
      <w:jc w:val="center"/>
      <w:outlineLvl w:val="6"/>
    </w:pPr>
    <w:rPr>
      <w:rFonts w:ascii="Georgia" w:hAnsi="Georgia"/>
      <w:b/>
      <w:bCs/>
      <w:sz w:val="40"/>
      <w:szCs w:val="56"/>
    </w:rPr>
  </w:style>
  <w:style w:type="paragraph" w:styleId="Heading8">
    <w:name w:val="heading 8"/>
    <w:basedOn w:val="Normal"/>
    <w:next w:val="Normal"/>
    <w:qFormat/>
    <w:pPr>
      <w:keepNext/>
      <w:jc w:val="center"/>
      <w:outlineLvl w:val="7"/>
    </w:pPr>
    <w:rPr>
      <w:rFonts w:ascii="Georgia" w:hAnsi="Georgia"/>
      <w:color w:val="000000"/>
      <w:sz w:val="34"/>
      <w:szCs w:val="27"/>
    </w:rPr>
  </w:style>
  <w:style w:type="paragraph" w:styleId="Heading9">
    <w:name w:val="heading 9"/>
    <w:basedOn w:val="Normal"/>
    <w:next w:val="Normal"/>
    <w:qFormat/>
    <w:pPr>
      <w:keepNext/>
      <w:jc w:val="center"/>
      <w:outlineLvl w:val="8"/>
    </w:pPr>
    <w:rPr>
      <w:rFonts w:ascii="Verdana" w:hAnsi="Verdana"/>
      <w:bCs/>
      <w:spacing w:val="20"/>
      <w:sz w:val="32"/>
      <w:szCs w:val="4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pPr>
      <w:spacing w:before="100" w:beforeAutospacing="1" w:after="100" w:afterAutospacing="1"/>
    </w:pPr>
    <w:rPr>
      <w:sz w:val="34"/>
      <w:szCs w:val="34"/>
    </w:rPr>
  </w:style>
  <w:style w:type="character" w:styleId="Hyperlink">
    <w:name w:val="Hyperlink"/>
    <w:semiHidden/>
    <w:rPr>
      <w:color w:val="996600"/>
      <w:u w:val="single"/>
    </w:rPr>
  </w:style>
  <w:style w:type="character" w:styleId="Strong">
    <w:name w:val="Strong"/>
    <w:qFormat/>
    <w:rPr>
      <w:b/>
      <w:bCs/>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lockText">
    <w:name w:val="Block Text"/>
    <w:basedOn w:val="Normal"/>
    <w:semiHidden/>
    <w:pPr>
      <w:widowControl w:val="0"/>
      <w:autoSpaceDE w:val="0"/>
      <w:autoSpaceDN w:val="0"/>
      <w:adjustRightInd w:val="0"/>
      <w:ind w:left="1440" w:right="1440" w:firstLine="432"/>
      <w:jc w:val="both"/>
    </w:pPr>
    <w:rPr>
      <w:rFonts w:ascii="Georgia" w:hAnsi="Georgia" w:cs="Arial"/>
      <w:color w:val="FF0000"/>
      <w:sz w:val="32"/>
      <w:szCs w:val="28"/>
    </w:rPr>
  </w:style>
  <w:style w:type="character" w:styleId="FollowedHyperlink">
    <w:name w:val="FollowedHyperlink"/>
    <w:semiHidden/>
    <w:rPr>
      <w:color w:val="800080"/>
      <w:u w:val="single"/>
    </w:rPr>
  </w:style>
  <w:style w:type="paragraph" w:styleId="BodyText">
    <w:name w:val="Body Text"/>
    <w:basedOn w:val="Normal"/>
    <w:semiHidden/>
    <w:pPr>
      <w:autoSpaceDE w:val="0"/>
      <w:autoSpaceDN w:val="0"/>
      <w:adjustRightInd w:val="0"/>
      <w:jc w:val="both"/>
    </w:pPr>
    <w:rPr>
      <w:rFonts w:ascii="Verdana" w:hAnsi="Verdana"/>
      <w:szCs w:val="22"/>
    </w:rPr>
  </w:style>
  <w:style w:type="character" w:customStyle="1" w:styleId="postbody">
    <w:name w:val="postbody"/>
    <w:basedOn w:val="DefaultParagraphFont"/>
  </w:style>
  <w:style w:type="character" w:customStyle="1" w:styleId="h1format">
    <w:name w:val="h1format"/>
    <w:basedOn w:val="DefaultParagraphFont"/>
  </w:style>
  <w:style w:type="paragraph" w:customStyle="1" w:styleId="text11px">
    <w:name w:val="text11px"/>
    <w:basedOn w:val="Normal"/>
    <w:pPr>
      <w:spacing w:before="100" w:beforeAutospacing="1" w:after="100" w:afterAutospacing="1"/>
    </w:pPr>
    <w:rPr>
      <w:rFonts w:ascii="Arial Unicode MS" w:eastAsia="Arial Unicode MS" w:hAnsi="Arial Unicode MS" w:cs="Arial Unicode MS"/>
    </w:rPr>
  </w:style>
  <w:style w:type="character" w:styleId="UnresolvedMention">
    <w:name w:val="Unresolved Mention"/>
    <w:uiPriority w:val="99"/>
    <w:semiHidden/>
    <w:unhideWhenUsed/>
    <w:rsid w:val="007D1325"/>
    <w:rPr>
      <w:color w:val="808080"/>
      <w:shd w:val="clear" w:color="auto" w:fill="E6E6E6"/>
    </w:rPr>
  </w:style>
  <w:style w:type="paragraph" w:styleId="BalloonText">
    <w:name w:val="Balloon Text"/>
    <w:basedOn w:val="Normal"/>
    <w:link w:val="BalloonTextChar"/>
    <w:uiPriority w:val="99"/>
    <w:semiHidden/>
    <w:unhideWhenUsed/>
    <w:rsid w:val="00845AEF"/>
    <w:rPr>
      <w:rFonts w:ascii="Segoe UI" w:hAnsi="Segoe UI" w:cs="Segoe UI"/>
      <w:sz w:val="18"/>
      <w:szCs w:val="18"/>
    </w:rPr>
  </w:style>
  <w:style w:type="character" w:customStyle="1" w:styleId="BalloonTextChar">
    <w:name w:val="Balloon Text Char"/>
    <w:link w:val="BalloonText"/>
    <w:uiPriority w:val="99"/>
    <w:semiHidden/>
    <w:rsid w:val="00845AEF"/>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155AC2-3CA0-4ED6-991C-4A55BD4DE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1635</Words>
  <Characters>7360</Characters>
  <Application>Microsoft Office Word</Application>
  <DocSecurity>0</DocSecurity>
  <Lines>118</Lines>
  <Paragraphs>21</Paragraphs>
  <ScaleCrop>false</ScaleCrop>
  <HeadingPairs>
    <vt:vector size="2" baseType="variant">
      <vt:variant>
        <vt:lpstr>Title</vt:lpstr>
      </vt:variant>
      <vt:variant>
        <vt:i4>1</vt:i4>
      </vt:variant>
    </vt:vector>
  </HeadingPairs>
  <TitlesOfParts>
    <vt:vector size="1" baseType="lpstr">
      <vt:lpstr>Media Kit For</vt:lpstr>
    </vt:vector>
  </TitlesOfParts>
  <Company> </Company>
  <LinksUpToDate>false</LinksUpToDate>
  <CharactersWithSpaces>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Kit For</dc:title>
  <dc:subject>The Shintae</dc:subject>
  <dc:creator>Brian Hill</dc:creator>
  <cp:keywords/>
  <dc:description/>
  <cp:lastModifiedBy>BR Hill</cp:lastModifiedBy>
  <cp:revision>2</cp:revision>
  <cp:lastPrinted>2005-10-24T11:56:00Z</cp:lastPrinted>
  <dcterms:created xsi:type="dcterms:W3CDTF">2017-08-23T20:20:00Z</dcterms:created>
  <dcterms:modified xsi:type="dcterms:W3CDTF">2017-08-23T20:20:00Z</dcterms:modified>
</cp:coreProperties>
</file>